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C" w:rsidRPr="00EE7BB8" w:rsidRDefault="00662F79" w:rsidP="00CB475E">
      <w:pPr>
        <w:jc w:val="center"/>
        <w:rPr>
          <w:b/>
          <w:sz w:val="24"/>
          <w:szCs w:val="24"/>
          <w:u w:val="single"/>
        </w:rPr>
      </w:pPr>
      <w:r w:rsidRPr="00EE7BB8">
        <w:rPr>
          <w:b/>
          <w:sz w:val="24"/>
          <w:szCs w:val="24"/>
          <w:u w:val="single"/>
        </w:rPr>
        <w:t xml:space="preserve">DISTANCE EDUCATION </w:t>
      </w:r>
      <w:r w:rsidR="00CB475E" w:rsidRPr="00EE7BB8">
        <w:rPr>
          <w:b/>
          <w:sz w:val="24"/>
          <w:szCs w:val="24"/>
          <w:u w:val="single"/>
        </w:rPr>
        <w:t>COMMITTEE</w:t>
      </w:r>
      <w:r w:rsidR="00B80E23">
        <w:rPr>
          <w:b/>
          <w:sz w:val="24"/>
          <w:szCs w:val="24"/>
          <w:u w:val="single"/>
        </w:rPr>
        <w:t xml:space="preserve"> MEETING MINUTES</w:t>
      </w:r>
    </w:p>
    <w:p w:rsidR="00CB475E" w:rsidRPr="00E477D0" w:rsidRDefault="00643C22" w:rsidP="00CB4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18</w:t>
      </w:r>
      <w:r w:rsidR="005874AD" w:rsidRPr="00E477D0">
        <w:rPr>
          <w:b/>
          <w:sz w:val="24"/>
          <w:szCs w:val="24"/>
        </w:rPr>
        <w:t>, 2016</w:t>
      </w:r>
    </w:p>
    <w:p w:rsidR="00E477D0" w:rsidRPr="00E477D0" w:rsidRDefault="00643C22" w:rsidP="00CB47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 am:   Elko HTC 137, Pahrump Room 119, Winnemucca Room 124</w:t>
      </w:r>
    </w:p>
    <w:p w:rsidR="00E477D0" w:rsidRPr="00E477D0" w:rsidRDefault="00E477D0" w:rsidP="00CB475E">
      <w:pPr>
        <w:jc w:val="center"/>
        <w:rPr>
          <w:b/>
          <w:sz w:val="24"/>
          <w:szCs w:val="24"/>
        </w:rPr>
      </w:pPr>
    </w:p>
    <w:p w:rsidR="00B80E23" w:rsidRDefault="00E477D0" w:rsidP="00CB475E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</w:t>
      </w:r>
      <w:r w:rsidR="00B80E23">
        <w:rPr>
          <w:sz w:val="24"/>
          <w:szCs w:val="24"/>
        </w:rPr>
        <w:t xml:space="preserve"> present</w:t>
      </w:r>
      <w:r w:rsidR="00662F79" w:rsidRPr="00EE7BB8">
        <w:rPr>
          <w:sz w:val="24"/>
          <w:szCs w:val="24"/>
        </w:rPr>
        <w:t xml:space="preserve">:  Robert Hannu (chair), </w:t>
      </w:r>
      <w:r>
        <w:rPr>
          <w:sz w:val="24"/>
          <w:szCs w:val="24"/>
        </w:rPr>
        <w:t>David Sexton</w:t>
      </w:r>
      <w:r w:rsidR="00B80E23">
        <w:rPr>
          <w:sz w:val="24"/>
          <w:szCs w:val="24"/>
        </w:rPr>
        <w:t xml:space="preserve">, </w:t>
      </w:r>
      <w:r w:rsidR="00662F79" w:rsidRPr="00EE7BB8">
        <w:rPr>
          <w:sz w:val="24"/>
          <w:szCs w:val="24"/>
        </w:rPr>
        <w:t>Lisa Frazier (ex officio)</w:t>
      </w:r>
      <w:r w:rsidR="00B80E23" w:rsidRPr="00B80E23">
        <w:rPr>
          <w:sz w:val="24"/>
          <w:szCs w:val="24"/>
        </w:rPr>
        <w:t xml:space="preserve"> </w:t>
      </w:r>
    </w:p>
    <w:p w:rsidR="00B80E23" w:rsidRDefault="00B80E23" w:rsidP="00CB47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 participating by written response: </w:t>
      </w:r>
      <w:r w:rsidRPr="00EE7BB8">
        <w:rPr>
          <w:sz w:val="24"/>
          <w:szCs w:val="24"/>
        </w:rPr>
        <w:t>Jin</w:t>
      </w:r>
      <w:r>
        <w:rPr>
          <w:sz w:val="24"/>
          <w:szCs w:val="24"/>
        </w:rPr>
        <w:t xml:space="preserve">ho Jung, Michael Bail, Oscar Sida, Teresa Stauffer, </w:t>
      </w:r>
    </w:p>
    <w:p w:rsidR="00442058" w:rsidRDefault="00B80E23" w:rsidP="00CB47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>
        <w:rPr>
          <w:sz w:val="24"/>
          <w:szCs w:val="24"/>
        </w:rPr>
        <w:t>Stacy Rust</w:t>
      </w:r>
      <w:r w:rsidRPr="00EE7BB8">
        <w:rPr>
          <w:sz w:val="24"/>
          <w:szCs w:val="24"/>
        </w:rPr>
        <w:t>,</w:t>
      </w:r>
      <w:r>
        <w:rPr>
          <w:sz w:val="24"/>
          <w:szCs w:val="24"/>
        </w:rPr>
        <w:t xml:space="preserve"> Daniel Bergey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Donald Jones</w:t>
      </w:r>
    </w:p>
    <w:p w:rsidR="000748DC" w:rsidRPr="00EE7BB8" w:rsidRDefault="000748DC" w:rsidP="00E477D0">
      <w:pPr>
        <w:rPr>
          <w:sz w:val="24"/>
          <w:szCs w:val="24"/>
        </w:rPr>
      </w:pPr>
    </w:p>
    <w:p w:rsidR="0042265F" w:rsidRPr="00EE7BB8" w:rsidRDefault="0042265F" w:rsidP="00442058">
      <w:pPr>
        <w:rPr>
          <w:sz w:val="24"/>
          <w:szCs w:val="24"/>
        </w:rPr>
      </w:pPr>
    </w:p>
    <w:p w:rsidR="00BD7D66" w:rsidRPr="00E477D0" w:rsidRDefault="00E477D0" w:rsidP="009D62E5">
      <w:pPr>
        <w:rPr>
          <w:sz w:val="24"/>
          <w:szCs w:val="24"/>
        </w:rPr>
      </w:pPr>
      <w:r>
        <w:rPr>
          <w:sz w:val="24"/>
          <w:szCs w:val="24"/>
          <w:u w:val="single"/>
        </w:rPr>
        <w:t>Agenda</w:t>
      </w:r>
      <w:r w:rsidR="000125B4" w:rsidRPr="000712E1">
        <w:rPr>
          <w:sz w:val="24"/>
          <w:szCs w:val="24"/>
          <w:u w:val="single"/>
        </w:rPr>
        <w:t>:</w:t>
      </w:r>
    </w:p>
    <w:p w:rsidR="00D14E32" w:rsidRDefault="00D14E32" w:rsidP="009D62E5">
      <w:pPr>
        <w:rPr>
          <w:sz w:val="24"/>
          <w:szCs w:val="24"/>
        </w:rPr>
      </w:pPr>
    </w:p>
    <w:p w:rsidR="00E477D0" w:rsidRPr="00B80E23" w:rsidRDefault="004C6893" w:rsidP="00B80E23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Basic G</w:t>
      </w:r>
      <w:r w:rsidR="00643C22" w:rsidRPr="00B80E23">
        <w:rPr>
          <w:sz w:val="24"/>
          <w:szCs w:val="24"/>
          <w:u w:val="single"/>
        </w:rPr>
        <w:t>uidelines for Academic Online Classes</w:t>
      </w:r>
    </w:p>
    <w:p w:rsidR="00B80E23" w:rsidRDefault="00B80E23" w:rsidP="00E477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members present worked as a subcommittee to incorporate the written responses to the Guidelines document introduced at the last meeting.  A revised document was produced and will be forwarded to the entire committee in advance of the next meeting.</w:t>
      </w:r>
    </w:p>
    <w:p w:rsidR="00E477D0" w:rsidRDefault="00E477D0" w:rsidP="00E477D0">
      <w:pPr>
        <w:rPr>
          <w:sz w:val="24"/>
          <w:szCs w:val="24"/>
        </w:rPr>
      </w:pPr>
    </w:p>
    <w:p w:rsidR="00E477D0" w:rsidRPr="00B80E23" w:rsidRDefault="00643C22" w:rsidP="00E477D0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80E23">
        <w:rPr>
          <w:sz w:val="24"/>
          <w:szCs w:val="24"/>
          <w:u w:val="single"/>
        </w:rPr>
        <w:t>Coordination with Academic Standards Committee on the Guidelines document</w:t>
      </w:r>
    </w:p>
    <w:p w:rsidR="00B80E23" w:rsidRDefault="00B80E23" w:rsidP="00B80E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After review of the Guidelines document by the full committee in November, the DE Committee will reach out to the</w:t>
      </w:r>
      <w:r w:rsidR="004C6893">
        <w:rPr>
          <w:sz w:val="24"/>
          <w:szCs w:val="24"/>
        </w:rPr>
        <w:t xml:space="preserve"> Academic Standards committee for</w:t>
      </w:r>
      <w:r>
        <w:rPr>
          <w:sz w:val="24"/>
          <w:szCs w:val="24"/>
        </w:rPr>
        <w:t xml:space="preserve"> further review </w:t>
      </w:r>
      <w:r w:rsidR="004C689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guidelines and </w:t>
      </w:r>
      <w:r w:rsidR="004C689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develop </w:t>
      </w:r>
      <w:r w:rsidR="004C6893">
        <w:rPr>
          <w:sz w:val="24"/>
          <w:szCs w:val="24"/>
        </w:rPr>
        <w:t>a strategy for presentation to</w:t>
      </w:r>
      <w:r>
        <w:rPr>
          <w:sz w:val="24"/>
          <w:szCs w:val="24"/>
        </w:rPr>
        <w:t xml:space="preserve"> Faculty Senate.</w:t>
      </w:r>
    </w:p>
    <w:p w:rsidR="00B80E23" w:rsidRDefault="00B80E23" w:rsidP="00B80E23">
      <w:pPr>
        <w:pStyle w:val="ListParagraph"/>
        <w:rPr>
          <w:sz w:val="24"/>
          <w:szCs w:val="24"/>
        </w:rPr>
      </w:pPr>
    </w:p>
    <w:p w:rsidR="00B80E23" w:rsidRDefault="00B80E23" w:rsidP="00B80E23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80E23">
        <w:rPr>
          <w:sz w:val="24"/>
          <w:szCs w:val="24"/>
          <w:u w:val="single"/>
        </w:rPr>
        <w:t>Other Topics</w:t>
      </w:r>
    </w:p>
    <w:p w:rsidR="00B80E23" w:rsidRDefault="00B80E23" w:rsidP="00B80E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Lisa Frazier reported on the problems involving the “</w:t>
      </w:r>
      <w:r w:rsidR="00D20F34">
        <w:rPr>
          <w:sz w:val="24"/>
          <w:szCs w:val="24"/>
        </w:rPr>
        <w:t>Turnit</w:t>
      </w:r>
      <w:r>
        <w:rPr>
          <w:sz w:val="24"/>
          <w:szCs w:val="24"/>
        </w:rPr>
        <w:t xml:space="preserve">in” </w:t>
      </w:r>
      <w:r w:rsidR="00D20F34">
        <w:rPr>
          <w:sz w:val="24"/>
          <w:szCs w:val="24"/>
        </w:rPr>
        <w:t xml:space="preserve">plagiarism detection </w:t>
      </w:r>
      <w:r>
        <w:rPr>
          <w:sz w:val="24"/>
          <w:szCs w:val="24"/>
        </w:rPr>
        <w:t>service and the on-going efforts to resolve the problem.  It is anticipated that GBC and other NSHE institutions will terminate their associate with “</w:t>
      </w:r>
      <w:proofErr w:type="spellStart"/>
      <w:r w:rsidR="004C6893">
        <w:rPr>
          <w:sz w:val="24"/>
          <w:szCs w:val="24"/>
        </w:rPr>
        <w:t>Turnit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” and GBC will migrate to the “</w:t>
      </w:r>
      <w:r w:rsidR="00D20F34">
        <w:rPr>
          <w:sz w:val="24"/>
          <w:szCs w:val="24"/>
        </w:rPr>
        <w:t>VeriC</w:t>
      </w:r>
      <w:r>
        <w:rPr>
          <w:sz w:val="24"/>
          <w:szCs w:val="24"/>
        </w:rPr>
        <w:t>ite”</w:t>
      </w:r>
      <w:r w:rsidR="00D20F34">
        <w:rPr>
          <w:sz w:val="24"/>
          <w:szCs w:val="24"/>
        </w:rPr>
        <w:t xml:space="preserve"> plagiarism checker</w:t>
      </w:r>
      <w:r>
        <w:rPr>
          <w:sz w:val="24"/>
          <w:szCs w:val="24"/>
        </w:rPr>
        <w:t>.</w:t>
      </w:r>
    </w:p>
    <w:p w:rsidR="00D20F34" w:rsidRDefault="00D20F34" w:rsidP="00B80E23">
      <w:pPr>
        <w:pStyle w:val="ListParagraph"/>
        <w:rPr>
          <w:sz w:val="24"/>
          <w:szCs w:val="24"/>
        </w:rPr>
      </w:pPr>
    </w:p>
    <w:p w:rsidR="00D20F34" w:rsidRPr="00B80E23" w:rsidRDefault="00D20F34" w:rsidP="00B80E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Bob Hannu reported that the Sonic Foundry </w:t>
      </w:r>
      <w:proofErr w:type="gramStart"/>
      <w:r>
        <w:rPr>
          <w:sz w:val="24"/>
          <w:szCs w:val="24"/>
        </w:rPr>
        <w:t>company</w:t>
      </w:r>
      <w:proofErr w:type="gramEnd"/>
      <w:r>
        <w:rPr>
          <w:sz w:val="24"/>
          <w:szCs w:val="24"/>
        </w:rPr>
        <w:t xml:space="preserve"> will be requiring the upgrad</w:t>
      </w:r>
      <w:r w:rsidR="008C183F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of all of GBC’s lecture capture units to Version 7.0 software by the end of spring semester.  This will cause a drastic change in the user interfaces and may require hardware upgrades.</w:t>
      </w:r>
    </w:p>
    <w:p w:rsidR="00D14E32" w:rsidRDefault="00D14E32" w:rsidP="00B80E23">
      <w:pPr>
        <w:ind w:left="720"/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p w:rsidR="00D14E32" w:rsidRDefault="00D14E32" w:rsidP="009D62E5">
      <w:pPr>
        <w:rPr>
          <w:sz w:val="24"/>
          <w:szCs w:val="24"/>
        </w:rPr>
      </w:pPr>
    </w:p>
    <w:sectPr w:rsidR="00D14E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101"/>
    <w:multiLevelType w:val="hybridMultilevel"/>
    <w:tmpl w:val="67521822"/>
    <w:lvl w:ilvl="0" w:tplc="E150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621"/>
    <w:multiLevelType w:val="hybridMultilevel"/>
    <w:tmpl w:val="9264AA30"/>
    <w:lvl w:ilvl="0" w:tplc="474A3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4E7F"/>
    <w:multiLevelType w:val="hybridMultilevel"/>
    <w:tmpl w:val="232E21F8"/>
    <w:lvl w:ilvl="0" w:tplc="6EA8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00AB9"/>
    <w:multiLevelType w:val="hybridMultilevel"/>
    <w:tmpl w:val="315CF668"/>
    <w:lvl w:ilvl="0" w:tplc="84680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12DA"/>
    <w:multiLevelType w:val="hybridMultilevel"/>
    <w:tmpl w:val="F932AE50"/>
    <w:lvl w:ilvl="0" w:tplc="678AB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E"/>
    <w:rsid w:val="000125B4"/>
    <w:rsid w:val="000566D2"/>
    <w:rsid w:val="000712E1"/>
    <w:rsid w:val="000748DC"/>
    <w:rsid w:val="000C0E6B"/>
    <w:rsid w:val="000C7F0A"/>
    <w:rsid w:val="000D1680"/>
    <w:rsid w:val="00195D1A"/>
    <w:rsid w:val="001F04CE"/>
    <w:rsid w:val="001F747E"/>
    <w:rsid w:val="00247E56"/>
    <w:rsid w:val="00294C74"/>
    <w:rsid w:val="002A68F4"/>
    <w:rsid w:val="0042265F"/>
    <w:rsid w:val="00442058"/>
    <w:rsid w:val="004C6893"/>
    <w:rsid w:val="004F4EEC"/>
    <w:rsid w:val="00571047"/>
    <w:rsid w:val="005874AD"/>
    <w:rsid w:val="005A3257"/>
    <w:rsid w:val="005C5383"/>
    <w:rsid w:val="005C7944"/>
    <w:rsid w:val="005F46CC"/>
    <w:rsid w:val="00643C22"/>
    <w:rsid w:val="00662F79"/>
    <w:rsid w:val="006810F2"/>
    <w:rsid w:val="006B3069"/>
    <w:rsid w:val="007969B3"/>
    <w:rsid w:val="007B44BF"/>
    <w:rsid w:val="008A787D"/>
    <w:rsid w:val="008C183F"/>
    <w:rsid w:val="00962D36"/>
    <w:rsid w:val="009D62E5"/>
    <w:rsid w:val="00A14E3E"/>
    <w:rsid w:val="00B732B1"/>
    <w:rsid w:val="00B80E23"/>
    <w:rsid w:val="00BD7D66"/>
    <w:rsid w:val="00C02338"/>
    <w:rsid w:val="00C145EA"/>
    <w:rsid w:val="00CB475E"/>
    <w:rsid w:val="00D14E32"/>
    <w:rsid w:val="00D20F34"/>
    <w:rsid w:val="00D31A84"/>
    <w:rsid w:val="00E477D0"/>
    <w:rsid w:val="00E659A2"/>
    <w:rsid w:val="00E67B25"/>
    <w:rsid w:val="00EE7BB8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5DBE7-50B5-498B-A320-FAC0978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071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DC"/>
    <w:rPr>
      <w:rFonts w:ascii="Segoe UI" w:hAnsi="Segoe UI" w:cs="Segoe UI"/>
      <w:sz w:val="18"/>
      <w:szCs w:val="18"/>
    </w:rPr>
  </w:style>
  <w:style w:type="character" w:customStyle="1" w:styleId="iDF-BodyTextChar">
    <w:name w:val="iDF-BodyText Char"/>
    <w:link w:val="iDF-BodyText"/>
    <w:locked/>
    <w:rsid w:val="00D14E32"/>
    <w:rPr>
      <w:rFonts w:ascii="Arial" w:eastAsia="Times" w:hAnsi="Arial" w:cs="Arial"/>
      <w:lang w:val="en-GB"/>
    </w:rPr>
  </w:style>
  <w:style w:type="paragraph" w:customStyle="1" w:styleId="iDF-BodyText">
    <w:name w:val="iDF-BodyText"/>
    <w:link w:val="iDF-BodyTextChar"/>
    <w:qFormat/>
    <w:rsid w:val="00D14E32"/>
    <w:pPr>
      <w:tabs>
        <w:tab w:val="left" w:pos="851"/>
      </w:tabs>
      <w:spacing w:before="300"/>
    </w:pPr>
    <w:rPr>
      <w:rFonts w:ascii="Arial" w:eastAsia="Times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E4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MACHINES</vt:lpstr>
    </vt:vector>
  </TitlesOfParts>
  <Company>Great Basin College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MACHINES</dc:title>
  <dc:creator>Linda Vasey</dc:creator>
  <cp:lastModifiedBy>Great Basin College</cp:lastModifiedBy>
  <cp:revision>5</cp:revision>
  <cp:lastPrinted>2015-12-07T17:19:00Z</cp:lastPrinted>
  <dcterms:created xsi:type="dcterms:W3CDTF">2016-10-18T18:54:00Z</dcterms:created>
  <dcterms:modified xsi:type="dcterms:W3CDTF">2016-10-18T19:13:00Z</dcterms:modified>
</cp:coreProperties>
</file>