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01335" w14:textId="77777777" w:rsidR="00C53C00" w:rsidRDefault="00C53C00" w:rsidP="00C53C00">
      <w:pPr>
        <w:spacing w:line="240" w:lineRule="auto"/>
        <w:jc w:val="center"/>
        <w:rPr>
          <w:b/>
        </w:rPr>
      </w:pPr>
      <w:r w:rsidRPr="00461E2A">
        <w:rPr>
          <w:b/>
        </w:rPr>
        <w:t xml:space="preserve">Great </w:t>
      </w:r>
      <w:r>
        <w:rPr>
          <w:b/>
        </w:rPr>
        <w:t>B</w:t>
      </w:r>
      <w:r w:rsidRPr="00461E2A">
        <w:rPr>
          <w:b/>
        </w:rPr>
        <w:t>asin College</w:t>
      </w:r>
    </w:p>
    <w:p w14:paraId="205D82D1" w14:textId="77777777" w:rsidR="00C53C00" w:rsidRPr="00461E2A" w:rsidRDefault="00C53C00" w:rsidP="00C53C00">
      <w:pPr>
        <w:spacing w:line="240" w:lineRule="auto"/>
        <w:jc w:val="center"/>
        <w:rPr>
          <w:b/>
        </w:rPr>
      </w:pPr>
      <w:r>
        <w:rPr>
          <w:b/>
        </w:rPr>
        <w:t>Compensation &amp; Benefits Committee</w:t>
      </w:r>
    </w:p>
    <w:p w14:paraId="3E7045FF" w14:textId="77777777" w:rsidR="00C53C00" w:rsidRPr="00461E2A" w:rsidRDefault="00C53C00" w:rsidP="00C53C00">
      <w:pPr>
        <w:spacing w:line="240" w:lineRule="auto"/>
        <w:jc w:val="center"/>
        <w:rPr>
          <w:b/>
        </w:rPr>
      </w:pPr>
      <w:r>
        <w:rPr>
          <w:b/>
        </w:rPr>
        <w:t>October 13, 2021</w:t>
      </w:r>
      <w:r w:rsidRPr="00461E2A">
        <w:rPr>
          <w:b/>
        </w:rPr>
        <w:t xml:space="preserve"> </w:t>
      </w:r>
      <w:r>
        <w:rPr>
          <w:b/>
        </w:rPr>
        <w:t>3:00 pm</w:t>
      </w:r>
    </w:p>
    <w:p w14:paraId="743A18B5" w14:textId="77777777" w:rsidR="00C53C00" w:rsidRPr="00461E2A" w:rsidRDefault="00C53C00" w:rsidP="00C53C00">
      <w:pPr>
        <w:spacing w:line="240" w:lineRule="auto"/>
        <w:jc w:val="center"/>
        <w:rPr>
          <w:b/>
        </w:rPr>
      </w:pPr>
      <w:r>
        <w:rPr>
          <w:b/>
        </w:rPr>
        <w:t>Zoom Meeting</w:t>
      </w:r>
    </w:p>
    <w:p w14:paraId="73D2C61F" w14:textId="639B0AE5" w:rsidR="00C53C00" w:rsidRPr="00461E2A" w:rsidRDefault="00C53C00" w:rsidP="00C53C00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61E2A">
        <w:rPr>
          <w:b/>
        </w:rPr>
        <w:t>Call to Order</w:t>
      </w:r>
      <w:r w:rsidR="00E034D2">
        <w:t>: 3:00 pm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55"/>
        <w:gridCol w:w="915"/>
        <w:gridCol w:w="966"/>
        <w:gridCol w:w="2079"/>
        <w:gridCol w:w="915"/>
        <w:gridCol w:w="966"/>
      </w:tblGrid>
      <w:tr w:rsidR="00C53C00" w14:paraId="23E9963D" w14:textId="77777777" w:rsidTr="00EB02E3">
        <w:tc>
          <w:tcPr>
            <w:tcW w:w="2155" w:type="dxa"/>
          </w:tcPr>
          <w:p w14:paraId="78078287" w14:textId="77777777" w:rsidR="00C53C00" w:rsidRDefault="00C53C00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Members</w:t>
            </w:r>
          </w:p>
        </w:tc>
        <w:tc>
          <w:tcPr>
            <w:tcW w:w="915" w:type="dxa"/>
          </w:tcPr>
          <w:p w14:paraId="53276B34" w14:textId="77777777" w:rsidR="00C53C00" w:rsidRDefault="00C53C00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966" w:type="dxa"/>
          </w:tcPr>
          <w:p w14:paraId="2A4894F7" w14:textId="77777777" w:rsidR="00C53C00" w:rsidRDefault="00C53C00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2079" w:type="dxa"/>
          </w:tcPr>
          <w:p w14:paraId="3D8790DC" w14:textId="77777777" w:rsidR="00C53C00" w:rsidRDefault="00C53C00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Members</w:t>
            </w:r>
          </w:p>
        </w:tc>
        <w:tc>
          <w:tcPr>
            <w:tcW w:w="915" w:type="dxa"/>
          </w:tcPr>
          <w:p w14:paraId="14CD2C8E" w14:textId="77777777" w:rsidR="00C53C00" w:rsidRDefault="00C53C00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966" w:type="dxa"/>
          </w:tcPr>
          <w:p w14:paraId="1E32F4E4" w14:textId="77777777" w:rsidR="00C53C00" w:rsidRDefault="00C53C00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Absent</w:t>
            </w:r>
          </w:p>
        </w:tc>
      </w:tr>
      <w:tr w:rsidR="00C53C00" w14:paraId="6CDE073D" w14:textId="77777777" w:rsidTr="00EB02E3">
        <w:tc>
          <w:tcPr>
            <w:tcW w:w="2155" w:type="dxa"/>
          </w:tcPr>
          <w:p w14:paraId="5335599B" w14:textId="77777777" w:rsidR="00C53C00" w:rsidRDefault="00C53C00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M. Husbands (chair)</w:t>
            </w:r>
          </w:p>
        </w:tc>
        <w:tc>
          <w:tcPr>
            <w:tcW w:w="915" w:type="dxa"/>
          </w:tcPr>
          <w:p w14:paraId="40BB7908" w14:textId="3E1DF026" w:rsidR="00C53C00" w:rsidRDefault="00E034D2" w:rsidP="00EB02E3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66" w:type="dxa"/>
          </w:tcPr>
          <w:p w14:paraId="731F0D0F" w14:textId="77777777" w:rsidR="00C53C00" w:rsidRDefault="00C53C00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  <w:tc>
          <w:tcPr>
            <w:tcW w:w="2079" w:type="dxa"/>
          </w:tcPr>
          <w:p w14:paraId="0944DA89" w14:textId="06C92FE8" w:rsidR="00C53C00" w:rsidRDefault="00E034D2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R. Pujari</w:t>
            </w:r>
          </w:p>
        </w:tc>
        <w:tc>
          <w:tcPr>
            <w:tcW w:w="915" w:type="dxa"/>
          </w:tcPr>
          <w:p w14:paraId="31806468" w14:textId="77777777" w:rsidR="00C53C00" w:rsidRDefault="00C53C00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  <w:tc>
          <w:tcPr>
            <w:tcW w:w="966" w:type="dxa"/>
          </w:tcPr>
          <w:p w14:paraId="2598AAD2" w14:textId="559730D4" w:rsidR="00C53C00" w:rsidRDefault="00E034D2" w:rsidP="00E034D2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53C00" w14:paraId="4C225A27" w14:textId="77777777" w:rsidTr="00EB02E3">
        <w:tc>
          <w:tcPr>
            <w:tcW w:w="2155" w:type="dxa"/>
          </w:tcPr>
          <w:p w14:paraId="1CC89DE8" w14:textId="686DBAB4" w:rsidR="00C53C00" w:rsidRDefault="00E034D2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S. Beck</w:t>
            </w:r>
          </w:p>
        </w:tc>
        <w:tc>
          <w:tcPr>
            <w:tcW w:w="915" w:type="dxa"/>
          </w:tcPr>
          <w:p w14:paraId="575E92BD" w14:textId="1D92BB32" w:rsidR="00C53C00" w:rsidRDefault="00E034D2" w:rsidP="00E034D2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66" w:type="dxa"/>
          </w:tcPr>
          <w:p w14:paraId="6230451C" w14:textId="77777777" w:rsidR="00C53C00" w:rsidRDefault="00C53C00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  <w:tc>
          <w:tcPr>
            <w:tcW w:w="2079" w:type="dxa"/>
          </w:tcPr>
          <w:p w14:paraId="70D824F3" w14:textId="4181C4FD" w:rsidR="00C53C00" w:rsidRDefault="00E034D2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K. Schwandt</w:t>
            </w:r>
          </w:p>
        </w:tc>
        <w:tc>
          <w:tcPr>
            <w:tcW w:w="915" w:type="dxa"/>
          </w:tcPr>
          <w:p w14:paraId="2F0E800E" w14:textId="24390E68" w:rsidR="00C53C00" w:rsidRDefault="00E034D2" w:rsidP="00E034D2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66" w:type="dxa"/>
          </w:tcPr>
          <w:p w14:paraId="5A5363A3" w14:textId="77777777" w:rsidR="00C53C00" w:rsidRDefault="00C53C00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</w:tr>
      <w:tr w:rsidR="00E034D2" w14:paraId="17AB4FBA" w14:textId="77777777" w:rsidTr="00EB02E3">
        <w:tc>
          <w:tcPr>
            <w:tcW w:w="2155" w:type="dxa"/>
          </w:tcPr>
          <w:p w14:paraId="5CE96042" w14:textId="7C5E6899" w:rsidR="00E034D2" w:rsidRDefault="00E034D2" w:rsidP="00E034D2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K. Coates</w:t>
            </w:r>
          </w:p>
        </w:tc>
        <w:tc>
          <w:tcPr>
            <w:tcW w:w="915" w:type="dxa"/>
          </w:tcPr>
          <w:p w14:paraId="001EB8DE" w14:textId="4CDFC24C" w:rsidR="00E034D2" w:rsidRDefault="00E034D2" w:rsidP="00E034D2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66" w:type="dxa"/>
          </w:tcPr>
          <w:p w14:paraId="35A6DDE9" w14:textId="77777777" w:rsidR="00E034D2" w:rsidRDefault="00E034D2" w:rsidP="00E034D2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  <w:tc>
          <w:tcPr>
            <w:tcW w:w="2079" w:type="dxa"/>
          </w:tcPr>
          <w:p w14:paraId="5D9C1580" w14:textId="3788BF12" w:rsidR="00E034D2" w:rsidRDefault="00E034D2" w:rsidP="00E034D2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  <w:tc>
          <w:tcPr>
            <w:tcW w:w="915" w:type="dxa"/>
          </w:tcPr>
          <w:p w14:paraId="47F1C044" w14:textId="77777777" w:rsidR="00E034D2" w:rsidRDefault="00E034D2" w:rsidP="00E034D2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  <w:tc>
          <w:tcPr>
            <w:tcW w:w="966" w:type="dxa"/>
          </w:tcPr>
          <w:p w14:paraId="2069D8B5" w14:textId="77777777" w:rsidR="00E034D2" w:rsidRDefault="00E034D2" w:rsidP="00E034D2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</w:tr>
      <w:tr w:rsidR="00E034D2" w14:paraId="0DD4F1F1" w14:textId="77777777" w:rsidTr="00EB02E3">
        <w:tc>
          <w:tcPr>
            <w:tcW w:w="2155" w:type="dxa"/>
          </w:tcPr>
          <w:p w14:paraId="221E6059" w14:textId="273A8050" w:rsidR="00E034D2" w:rsidRDefault="00E034D2" w:rsidP="00E034D2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F70AD7">
              <w:rPr>
                <w:b/>
              </w:rPr>
              <w:t>J. Gonzalez</w:t>
            </w:r>
          </w:p>
        </w:tc>
        <w:tc>
          <w:tcPr>
            <w:tcW w:w="915" w:type="dxa"/>
          </w:tcPr>
          <w:p w14:paraId="0262FEA4" w14:textId="3F2DBC3F" w:rsidR="00E034D2" w:rsidRDefault="00E034D2" w:rsidP="00E034D2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66" w:type="dxa"/>
          </w:tcPr>
          <w:p w14:paraId="2ACF97EC" w14:textId="77777777" w:rsidR="00E034D2" w:rsidRDefault="00E034D2" w:rsidP="00E034D2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2079" w:type="dxa"/>
          </w:tcPr>
          <w:p w14:paraId="7903F101" w14:textId="77777777" w:rsidR="00E034D2" w:rsidRDefault="00E034D2" w:rsidP="00E034D2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  <w:tc>
          <w:tcPr>
            <w:tcW w:w="915" w:type="dxa"/>
          </w:tcPr>
          <w:p w14:paraId="2741B404" w14:textId="77777777" w:rsidR="00E034D2" w:rsidRDefault="00E034D2" w:rsidP="00E034D2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  <w:tc>
          <w:tcPr>
            <w:tcW w:w="966" w:type="dxa"/>
          </w:tcPr>
          <w:p w14:paraId="1EA3D2A6" w14:textId="77777777" w:rsidR="00E034D2" w:rsidRDefault="00E034D2" w:rsidP="00E034D2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</w:tr>
      <w:tr w:rsidR="00C53C00" w14:paraId="784FCB20" w14:textId="77777777" w:rsidTr="00EB02E3">
        <w:tc>
          <w:tcPr>
            <w:tcW w:w="2155" w:type="dxa"/>
          </w:tcPr>
          <w:p w14:paraId="3D52508A" w14:textId="19A3F266" w:rsidR="00C53C00" w:rsidRDefault="00E034D2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T. Mette</w:t>
            </w:r>
          </w:p>
        </w:tc>
        <w:tc>
          <w:tcPr>
            <w:tcW w:w="915" w:type="dxa"/>
          </w:tcPr>
          <w:p w14:paraId="19E89B7F" w14:textId="41970447" w:rsidR="00C53C00" w:rsidRDefault="00C53C00" w:rsidP="00E034D2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0BA2170E" w14:textId="598BEDBC" w:rsidR="00C53C00" w:rsidRDefault="00E034D2" w:rsidP="00E034D2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079" w:type="dxa"/>
          </w:tcPr>
          <w:p w14:paraId="645B253D" w14:textId="77777777" w:rsidR="00C53C00" w:rsidRDefault="00C53C00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K. Seipp</w:t>
            </w:r>
          </w:p>
        </w:tc>
        <w:tc>
          <w:tcPr>
            <w:tcW w:w="915" w:type="dxa"/>
          </w:tcPr>
          <w:p w14:paraId="17B074FF" w14:textId="77777777" w:rsidR="00C53C00" w:rsidRDefault="00C53C00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  <w:tc>
          <w:tcPr>
            <w:tcW w:w="966" w:type="dxa"/>
          </w:tcPr>
          <w:p w14:paraId="67851A53" w14:textId="77777777" w:rsidR="00C53C00" w:rsidRDefault="00C53C00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</w:tr>
      <w:tr w:rsidR="00C53C00" w14:paraId="2925B779" w14:textId="77777777" w:rsidTr="00EB02E3">
        <w:tc>
          <w:tcPr>
            <w:tcW w:w="2155" w:type="dxa"/>
          </w:tcPr>
          <w:p w14:paraId="283076D3" w14:textId="3E7A36AF" w:rsidR="00C53C00" w:rsidRDefault="00E034D2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E. O’Donnell</w:t>
            </w:r>
          </w:p>
        </w:tc>
        <w:tc>
          <w:tcPr>
            <w:tcW w:w="915" w:type="dxa"/>
          </w:tcPr>
          <w:p w14:paraId="664B3B37" w14:textId="7190A858" w:rsidR="00C53C00" w:rsidRDefault="00E034D2" w:rsidP="00E034D2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66" w:type="dxa"/>
          </w:tcPr>
          <w:p w14:paraId="6F2BA084" w14:textId="3BEA7A02" w:rsidR="00C53C00" w:rsidRDefault="00C53C00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  <w:tc>
          <w:tcPr>
            <w:tcW w:w="2079" w:type="dxa"/>
          </w:tcPr>
          <w:p w14:paraId="77B9EB99" w14:textId="77777777" w:rsidR="00C53C00" w:rsidRDefault="00C53C00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S. Sibert (ex-officio)</w:t>
            </w:r>
          </w:p>
        </w:tc>
        <w:tc>
          <w:tcPr>
            <w:tcW w:w="915" w:type="dxa"/>
          </w:tcPr>
          <w:p w14:paraId="32905255" w14:textId="77777777" w:rsidR="00C53C00" w:rsidRDefault="00C53C00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  <w:tc>
          <w:tcPr>
            <w:tcW w:w="966" w:type="dxa"/>
          </w:tcPr>
          <w:p w14:paraId="65B34332" w14:textId="77777777" w:rsidR="00C53C00" w:rsidRDefault="00C53C00" w:rsidP="00EB02E3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</w:tr>
    </w:tbl>
    <w:p w14:paraId="26FC5C6C" w14:textId="77777777" w:rsidR="00C53C00" w:rsidRDefault="00C53C00" w:rsidP="00C53C00">
      <w:pPr>
        <w:pStyle w:val="ListParagraph"/>
        <w:spacing w:line="240" w:lineRule="auto"/>
        <w:ind w:left="1080"/>
        <w:rPr>
          <w:b/>
        </w:rPr>
      </w:pPr>
    </w:p>
    <w:p w14:paraId="128813D4" w14:textId="18DE3770" w:rsidR="00E034D2" w:rsidRPr="00E034D2" w:rsidRDefault="00C53C00" w:rsidP="00E034D2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461E2A">
        <w:rPr>
          <w:b/>
        </w:rPr>
        <w:t>Approval of Minutes</w:t>
      </w:r>
      <w:r>
        <w:rPr>
          <w:b/>
        </w:rPr>
        <w:t xml:space="preserve"> – </w:t>
      </w:r>
      <w:r w:rsidR="00E034D2">
        <w:rPr>
          <w:bCs/>
        </w:rPr>
        <w:t>10/13</w:t>
      </w:r>
      <w:r>
        <w:rPr>
          <w:bCs/>
        </w:rPr>
        <w:t xml:space="preserve">/21 </w:t>
      </w:r>
      <w:r w:rsidR="00E034D2">
        <w:rPr>
          <w:bCs/>
        </w:rPr>
        <w:t>not approved. Edits required to add. Plan: will correct and email to</w:t>
      </w:r>
      <w:r w:rsidR="00E034D2">
        <w:rPr>
          <w:bCs/>
        </w:rPr>
        <w:br/>
        <w:t>committee members for approval via remail response</w:t>
      </w:r>
      <w:r w:rsidR="00E034D2">
        <w:rPr>
          <w:bCs/>
        </w:rPr>
        <w:br/>
      </w:r>
    </w:p>
    <w:p w14:paraId="5324D588" w14:textId="77777777" w:rsidR="00C53C00" w:rsidRDefault="00C53C00" w:rsidP="00C53C00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61E2A">
        <w:rPr>
          <w:b/>
        </w:rPr>
        <w:t>Announcements</w:t>
      </w:r>
    </w:p>
    <w:p w14:paraId="4720A636" w14:textId="650CF6D0" w:rsidR="00C53C00" w:rsidRPr="00C66B5B" w:rsidRDefault="00C53C00" w:rsidP="00C53C00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 w:rsidRPr="00C66B5B">
        <w:rPr>
          <w:b/>
        </w:rPr>
        <w:t xml:space="preserve">Invited guests: </w:t>
      </w:r>
      <w:r w:rsidR="00E034D2">
        <w:rPr>
          <w:bCs/>
        </w:rPr>
        <w:t>none</w:t>
      </w:r>
    </w:p>
    <w:p w14:paraId="4A953D5C" w14:textId="77777777" w:rsidR="00C53C00" w:rsidRPr="00C66B5B" w:rsidRDefault="00C53C00" w:rsidP="00C53C00">
      <w:pPr>
        <w:pStyle w:val="ListParagraph"/>
        <w:spacing w:line="240" w:lineRule="auto"/>
        <w:ind w:left="1080"/>
        <w:rPr>
          <w:b/>
        </w:rPr>
      </w:pPr>
    </w:p>
    <w:p w14:paraId="5A5FC0CC" w14:textId="77777777" w:rsidR="00C53C00" w:rsidRDefault="00C53C00" w:rsidP="00C53C00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61E2A">
        <w:rPr>
          <w:b/>
        </w:rPr>
        <w:t>Old Business</w:t>
      </w:r>
      <w:r>
        <w:rPr>
          <w:b/>
        </w:rPr>
        <w:t xml:space="preserve"> </w:t>
      </w:r>
    </w:p>
    <w:p w14:paraId="26742BCD" w14:textId="77777777" w:rsidR="00C53C00" w:rsidRPr="00C66B5B" w:rsidRDefault="00C53C00" w:rsidP="00C53C00">
      <w:pPr>
        <w:pStyle w:val="ListParagraph"/>
        <w:numPr>
          <w:ilvl w:val="1"/>
          <w:numId w:val="1"/>
        </w:numPr>
        <w:spacing w:line="480" w:lineRule="auto"/>
        <w:rPr>
          <w:bCs/>
        </w:rPr>
      </w:pPr>
      <w:r w:rsidRPr="00C66B5B">
        <w:rPr>
          <w:bCs/>
        </w:rPr>
        <w:t xml:space="preserve">Faculty Workload Policy 5.21  </w:t>
      </w:r>
    </w:p>
    <w:p w14:paraId="51C11B35" w14:textId="77777777" w:rsidR="00C53C00" w:rsidRPr="00BB195D" w:rsidRDefault="00C53C00" w:rsidP="00C53C00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61E2A">
        <w:rPr>
          <w:b/>
        </w:rPr>
        <w:t>New Business</w:t>
      </w:r>
    </w:p>
    <w:p w14:paraId="783DA1E2" w14:textId="589DE0C3" w:rsidR="00C53C00" w:rsidRPr="00BB195D" w:rsidRDefault="00C53C00" w:rsidP="000B4D22">
      <w:pPr>
        <w:pStyle w:val="ListParagraph"/>
        <w:numPr>
          <w:ilvl w:val="1"/>
          <w:numId w:val="1"/>
        </w:numPr>
        <w:spacing w:line="240" w:lineRule="auto"/>
        <w:rPr>
          <w:bCs/>
        </w:rPr>
      </w:pPr>
      <w:r w:rsidRPr="00230429">
        <w:rPr>
          <w:b/>
        </w:rPr>
        <w:t>Substitute Instruction policy</w:t>
      </w:r>
      <w:r w:rsidR="000B4D22">
        <w:rPr>
          <w:bCs/>
        </w:rPr>
        <w:t xml:space="preserve"> – </w:t>
      </w:r>
      <w:bookmarkStart w:id="0" w:name="_Hlk85208953"/>
      <w:r w:rsidR="000B4D22">
        <w:rPr>
          <w:bCs/>
        </w:rPr>
        <w:t xml:space="preserve">committee members reviewed written report submitted to Faculty Senate. K Schwandt </w:t>
      </w:r>
      <w:r w:rsidR="005C740F">
        <w:rPr>
          <w:bCs/>
        </w:rPr>
        <w:t>raised</w:t>
      </w:r>
      <w:r w:rsidR="000B4D22">
        <w:rPr>
          <w:bCs/>
        </w:rPr>
        <w:t xml:space="preserve"> concerns and provided an edited version with embedded comments/questions about the verbiage that required revision for clarity. Plan: E. O’Donnell &amp; M. Husbands will review and forward to S. Sibert requesting additional information</w:t>
      </w:r>
      <w:bookmarkEnd w:id="0"/>
      <w:r w:rsidR="00230429">
        <w:rPr>
          <w:bCs/>
        </w:rPr>
        <w:t>/answers. C&amp;B members agreed to present policy as a separate verbal and written report no action item on 10/13/21 and inform Faculty Senate voting representatives that the policy will be brought forth in November for an action item.</w:t>
      </w:r>
    </w:p>
    <w:p w14:paraId="4A81F192" w14:textId="797BF9DF" w:rsidR="00B01D82" w:rsidRPr="00230429" w:rsidRDefault="00C53C00" w:rsidP="00230429">
      <w:pPr>
        <w:pStyle w:val="ListParagraph"/>
        <w:numPr>
          <w:ilvl w:val="1"/>
          <w:numId w:val="1"/>
        </w:numPr>
        <w:rPr>
          <w:bCs/>
        </w:rPr>
      </w:pPr>
      <w:r w:rsidRPr="00230429">
        <w:rPr>
          <w:b/>
        </w:rPr>
        <w:t>Oversight of Student Teaching</w:t>
      </w:r>
      <w:r w:rsidR="000B4D22" w:rsidRPr="00230429">
        <w:rPr>
          <w:bCs/>
        </w:rPr>
        <w:t xml:space="preserve"> - committee members reviewed written report submitted to Faculty Senate. K Schwandt </w:t>
      </w:r>
      <w:r w:rsidR="005C740F" w:rsidRPr="00230429">
        <w:rPr>
          <w:bCs/>
        </w:rPr>
        <w:t>raised</w:t>
      </w:r>
      <w:r w:rsidR="000B4D22" w:rsidRPr="00230429">
        <w:rPr>
          <w:bCs/>
        </w:rPr>
        <w:t xml:space="preserve"> concerns and provided an edited version with embedded comments/questions about the verbiage that required revision for clarity. Plan: E. O’Donnell &amp; M. Husbands will review and forward to S. Sibert requesting additional information</w:t>
      </w:r>
      <w:r w:rsidR="00230429" w:rsidRPr="00230429">
        <w:rPr>
          <w:bCs/>
        </w:rPr>
        <w:t>/answers</w:t>
      </w:r>
      <w:r w:rsidR="00B01D82" w:rsidRPr="00230429">
        <w:rPr>
          <w:bCs/>
        </w:rPr>
        <w:t>.</w:t>
      </w:r>
      <w:r w:rsidR="00230429" w:rsidRPr="00230429">
        <w:rPr>
          <w:bCs/>
        </w:rPr>
        <w:t xml:space="preserve"> C&amp;B members agreed to present policy as a separate verbal and written report no</w:t>
      </w:r>
      <w:r w:rsidR="00230429">
        <w:rPr>
          <w:bCs/>
        </w:rPr>
        <w:t>-</w:t>
      </w:r>
      <w:r w:rsidR="00230429" w:rsidRPr="00230429">
        <w:rPr>
          <w:bCs/>
        </w:rPr>
        <w:t>action item on 10/13/21 and inform Faculty Senate voting representatives that the policy will be brought forth in November for an action item.</w:t>
      </w:r>
    </w:p>
    <w:p w14:paraId="6A4854DA" w14:textId="20798AC4" w:rsidR="00230429" w:rsidRPr="00230429" w:rsidRDefault="00230429" w:rsidP="00230429">
      <w:pPr>
        <w:pStyle w:val="ListParagraph"/>
        <w:numPr>
          <w:ilvl w:val="1"/>
          <w:numId w:val="1"/>
        </w:numPr>
        <w:rPr>
          <w:bCs/>
        </w:rPr>
      </w:pPr>
      <w:r w:rsidRPr="00230429">
        <w:rPr>
          <w:b/>
        </w:rPr>
        <w:lastRenderedPageBreak/>
        <w:t>Telecourse description</w:t>
      </w:r>
      <w:r w:rsidRPr="00230429">
        <w:rPr>
          <w:bCs/>
        </w:rPr>
        <w:t xml:space="preserve"> – committee members reviewed and agreed to present </w:t>
      </w:r>
      <w:r>
        <w:rPr>
          <w:bCs/>
        </w:rPr>
        <w:t>description</w:t>
      </w:r>
      <w:r w:rsidRPr="00230429">
        <w:rPr>
          <w:bCs/>
        </w:rPr>
        <w:t xml:space="preserve"> as a separate verbal and written report no</w:t>
      </w:r>
      <w:r>
        <w:rPr>
          <w:bCs/>
        </w:rPr>
        <w:t>-</w:t>
      </w:r>
      <w:r w:rsidRPr="00230429">
        <w:rPr>
          <w:bCs/>
        </w:rPr>
        <w:t>action item on 10/13/21 and inform Faculty Senate voting representatives that the policy will be brought forth in November for an action item.</w:t>
      </w:r>
    </w:p>
    <w:p w14:paraId="3A255853" w14:textId="178032EE" w:rsidR="00230429" w:rsidRDefault="00230429" w:rsidP="000B4D22">
      <w:pPr>
        <w:pStyle w:val="ListParagraph"/>
        <w:numPr>
          <w:ilvl w:val="1"/>
          <w:numId w:val="1"/>
        </w:numPr>
        <w:spacing w:line="240" w:lineRule="auto"/>
        <w:rPr>
          <w:bCs/>
        </w:rPr>
      </w:pPr>
      <w:r w:rsidRPr="00230429">
        <w:rPr>
          <w:b/>
        </w:rPr>
        <w:t>Equitable options for the online multiplier</w:t>
      </w:r>
      <w:r>
        <w:rPr>
          <w:bCs/>
        </w:rPr>
        <w:t xml:space="preserve"> – tabled at this time. Plan: E. O’Donnell will prepare a comparison spreadsheet </w:t>
      </w:r>
      <w:r w:rsidR="00211829">
        <w:rPr>
          <w:bCs/>
        </w:rPr>
        <w:t>of” What</w:t>
      </w:r>
      <w:r>
        <w:rPr>
          <w:bCs/>
        </w:rPr>
        <w:t xml:space="preserve"> if” calculations of class </w:t>
      </w:r>
      <w:r w:rsidR="00211829">
        <w:rPr>
          <w:bCs/>
        </w:rPr>
        <w:t>sizes (i.e., 21, 30 students, etc.)</w:t>
      </w:r>
      <w:r>
        <w:rPr>
          <w:bCs/>
        </w:rPr>
        <w:t xml:space="preserve"> and </w:t>
      </w:r>
      <w:r w:rsidR="00211829">
        <w:rPr>
          <w:bCs/>
        </w:rPr>
        <w:t xml:space="preserve">the current </w:t>
      </w:r>
      <w:r>
        <w:rPr>
          <w:bCs/>
        </w:rPr>
        <w:t xml:space="preserve">online </w:t>
      </w:r>
      <w:r w:rsidR="00211829">
        <w:rPr>
          <w:bCs/>
        </w:rPr>
        <w:t>multipliers for committee members to review at the November meeting and to discuss a realistic time frame to present equitable options to GBC faculty and Faculty Senate.</w:t>
      </w:r>
    </w:p>
    <w:p w14:paraId="7579467E" w14:textId="444FF54A" w:rsidR="00C53C00" w:rsidRPr="000B4D22" w:rsidRDefault="00C53C00" w:rsidP="000B4D22">
      <w:pPr>
        <w:pStyle w:val="ListParagraph"/>
        <w:numPr>
          <w:ilvl w:val="1"/>
          <w:numId w:val="1"/>
        </w:numPr>
        <w:spacing w:line="240" w:lineRule="auto"/>
        <w:rPr>
          <w:bCs/>
        </w:rPr>
      </w:pPr>
      <w:r w:rsidRPr="00230429">
        <w:rPr>
          <w:b/>
        </w:rPr>
        <w:t>Remote Work Policy</w:t>
      </w:r>
      <w:r w:rsidR="000B4D22" w:rsidRPr="000B4D22">
        <w:rPr>
          <w:bCs/>
        </w:rPr>
        <w:t xml:space="preserve"> – tabled at this time</w:t>
      </w:r>
    </w:p>
    <w:p w14:paraId="489252F9" w14:textId="2BA376E1" w:rsidR="00C53C00" w:rsidRPr="00BB195D" w:rsidRDefault="00C53C00" w:rsidP="00C53C00">
      <w:pPr>
        <w:pStyle w:val="ListParagraph"/>
        <w:numPr>
          <w:ilvl w:val="1"/>
          <w:numId w:val="1"/>
        </w:numPr>
        <w:spacing w:line="480" w:lineRule="auto"/>
        <w:rPr>
          <w:bCs/>
        </w:rPr>
      </w:pPr>
      <w:r w:rsidRPr="00230429">
        <w:rPr>
          <w:b/>
        </w:rPr>
        <w:t>Faculty Advisement Requirement vs. Personal Professional Adviser</w:t>
      </w:r>
      <w:r w:rsidR="000B4D22">
        <w:rPr>
          <w:bCs/>
        </w:rPr>
        <w:t xml:space="preserve"> – tabled at this time</w:t>
      </w:r>
    </w:p>
    <w:p w14:paraId="3085F665" w14:textId="49275B5C" w:rsidR="00C53C00" w:rsidRPr="00461E2A" w:rsidRDefault="00C53C00" w:rsidP="00C53C00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61E2A">
        <w:rPr>
          <w:b/>
        </w:rPr>
        <w:t>Next Meeting</w:t>
      </w:r>
      <w:r>
        <w:rPr>
          <w:b/>
        </w:rPr>
        <w:t xml:space="preserve"> </w:t>
      </w:r>
      <w:r w:rsidR="00B01D82">
        <w:rPr>
          <w:b/>
        </w:rPr>
        <w:t xml:space="preserve">- </w:t>
      </w:r>
      <w:r w:rsidR="00B01D82" w:rsidRPr="00B01D82">
        <w:rPr>
          <w:bCs/>
        </w:rPr>
        <w:t>TDB</w:t>
      </w:r>
    </w:p>
    <w:p w14:paraId="1E4A55AA" w14:textId="220EE864" w:rsidR="00C53C00" w:rsidRDefault="00C53C00" w:rsidP="00C53C00">
      <w:pPr>
        <w:pStyle w:val="ListParagraph"/>
        <w:numPr>
          <w:ilvl w:val="0"/>
          <w:numId w:val="1"/>
        </w:numPr>
        <w:spacing w:line="480" w:lineRule="auto"/>
      </w:pPr>
      <w:r w:rsidRPr="00461E2A">
        <w:rPr>
          <w:b/>
        </w:rPr>
        <w:t>Adjournment</w:t>
      </w:r>
      <w:r>
        <w:rPr>
          <w:b/>
        </w:rPr>
        <w:t xml:space="preserve"> </w:t>
      </w:r>
      <w:r w:rsidR="00B01D82">
        <w:rPr>
          <w:b/>
        </w:rPr>
        <w:t xml:space="preserve">– </w:t>
      </w:r>
      <w:r w:rsidR="00B01D82" w:rsidRPr="00B01D82">
        <w:rPr>
          <w:bCs/>
        </w:rPr>
        <w:t>4:00 pm</w:t>
      </w:r>
    </w:p>
    <w:p w14:paraId="24C50D7C" w14:textId="0456B412" w:rsidR="00C53C00" w:rsidRDefault="00C53C00" w:rsidP="00C53C00">
      <w:pPr>
        <w:pStyle w:val="ListParagraph"/>
        <w:numPr>
          <w:ilvl w:val="0"/>
          <w:numId w:val="1"/>
        </w:numPr>
        <w:spacing w:line="480" w:lineRule="auto"/>
      </w:pPr>
      <w:r w:rsidRPr="002D7E1E">
        <w:rPr>
          <w:b/>
        </w:rPr>
        <w:t>Recorder of Minutes</w:t>
      </w:r>
      <w:r w:rsidR="00B01D82">
        <w:rPr>
          <w:b/>
        </w:rPr>
        <w:t xml:space="preserve"> – </w:t>
      </w:r>
      <w:r w:rsidR="00B01D82" w:rsidRPr="00B01D82">
        <w:rPr>
          <w:bCs/>
        </w:rPr>
        <w:t>M. Husbands</w:t>
      </w:r>
    </w:p>
    <w:p w14:paraId="36A326C3" w14:textId="77777777" w:rsidR="00C53C00" w:rsidRDefault="00C53C00" w:rsidP="00C53C00"/>
    <w:p w14:paraId="0A4DF7AA" w14:textId="77777777" w:rsidR="00E51719" w:rsidRDefault="005C740F"/>
    <w:sectPr w:rsidR="00E51719" w:rsidSect="00BB195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E64C2"/>
    <w:multiLevelType w:val="hybridMultilevel"/>
    <w:tmpl w:val="619ACB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00"/>
    <w:rsid w:val="000B4D22"/>
    <w:rsid w:val="00211829"/>
    <w:rsid w:val="00230429"/>
    <w:rsid w:val="00345315"/>
    <w:rsid w:val="005C740F"/>
    <w:rsid w:val="0076452A"/>
    <w:rsid w:val="007D20AF"/>
    <w:rsid w:val="00B01D82"/>
    <w:rsid w:val="00C53C00"/>
    <w:rsid w:val="00E0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74E5D"/>
  <w15:chartTrackingRefBased/>
  <w15:docId w15:val="{72BCDE85-D1F4-4C3F-85A4-A6ED8F16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C00"/>
    <w:pPr>
      <w:ind w:left="720"/>
      <w:contextualSpacing/>
    </w:pPr>
  </w:style>
  <w:style w:type="table" w:styleId="TableGrid">
    <w:name w:val="Table Grid"/>
    <w:basedOn w:val="TableNormal"/>
    <w:uiPriority w:val="39"/>
    <w:rsid w:val="00C53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 Husbands</dc:creator>
  <cp:keywords/>
  <dc:description/>
  <cp:lastModifiedBy>Michelle L Husbands</cp:lastModifiedBy>
  <cp:revision>5</cp:revision>
  <dcterms:created xsi:type="dcterms:W3CDTF">2021-10-15T22:59:00Z</dcterms:created>
  <dcterms:modified xsi:type="dcterms:W3CDTF">2022-03-11T00:08:00Z</dcterms:modified>
</cp:coreProperties>
</file>