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F0DE" w14:textId="640F5595" w:rsidR="00DA6CA9" w:rsidRDefault="00383348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MATH</w:t>
      </w:r>
      <w:r w:rsidR="00704F6F">
        <w:rPr>
          <w:b/>
          <w:sz w:val="20"/>
          <w:szCs w:val="20"/>
        </w:rPr>
        <w:t xml:space="preserve"> 1</w:t>
      </w:r>
      <w:r w:rsidR="00927738">
        <w:rPr>
          <w:b/>
          <w:sz w:val="20"/>
          <w:szCs w:val="20"/>
        </w:rPr>
        <w:t>2</w:t>
      </w:r>
      <w:r w:rsidR="00E1200F">
        <w:rPr>
          <w:b/>
          <w:sz w:val="20"/>
          <w:szCs w:val="20"/>
        </w:rPr>
        <w:t>7</w:t>
      </w:r>
      <w:r w:rsidR="00927738">
        <w:rPr>
          <w:b/>
          <w:sz w:val="20"/>
          <w:szCs w:val="20"/>
        </w:rPr>
        <w:t xml:space="preserve"> </w:t>
      </w:r>
      <w:r w:rsidR="00E1200F">
        <w:rPr>
          <w:b/>
          <w:sz w:val="20"/>
          <w:szCs w:val="20"/>
        </w:rPr>
        <w:t>Precalculus II</w:t>
      </w:r>
    </w:p>
    <w:p w14:paraId="634146C5" w14:textId="0BB2887E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E1200F">
        <w:rPr>
          <w:b/>
          <w:sz w:val="20"/>
          <w:szCs w:val="20"/>
        </w:rPr>
        <w:t>100</w:t>
      </w:r>
      <w:r w:rsidR="00F1161A">
        <w:rPr>
          <w:b/>
          <w:sz w:val="20"/>
          <w:szCs w:val="20"/>
        </w:rPr>
        <w:t>2</w:t>
      </w:r>
    </w:p>
    <w:p w14:paraId="5A44D067" w14:textId="5F0CC8E4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593C42">
        <w:rPr>
          <w:b/>
          <w:sz w:val="20"/>
          <w:szCs w:val="20"/>
        </w:rPr>
        <w:t xml:space="preserve">  Daniel T. Murphree</w:t>
      </w:r>
    </w:p>
    <w:p w14:paraId="1CFBDB48" w14:textId="69D84F40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593C42">
        <w:rPr>
          <w:b/>
          <w:sz w:val="20"/>
          <w:szCs w:val="20"/>
        </w:rPr>
        <w:t>20</w:t>
      </w:r>
      <w:r w:rsidR="00131B4A">
        <w:rPr>
          <w:b/>
          <w:sz w:val="20"/>
          <w:szCs w:val="20"/>
        </w:rPr>
        <w:t>2</w:t>
      </w:r>
      <w:r w:rsidR="00E1200F">
        <w:rPr>
          <w:b/>
          <w:sz w:val="20"/>
          <w:szCs w:val="20"/>
        </w:rPr>
        <w:t>1</w:t>
      </w:r>
      <w:r w:rsidR="00131B4A">
        <w:rPr>
          <w:b/>
          <w:sz w:val="20"/>
          <w:szCs w:val="20"/>
        </w:rPr>
        <w:t>-202</w:t>
      </w:r>
      <w:r w:rsidR="00E1200F">
        <w:rPr>
          <w:b/>
          <w:sz w:val="20"/>
          <w:szCs w:val="20"/>
        </w:rPr>
        <w:t>2</w:t>
      </w:r>
    </w:p>
    <w:p w14:paraId="6BF761D4" w14:textId="6DD672AC" w:rsidR="008E29BF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653E2E">
        <w:rPr>
          <w:b/>
          <w:sz w:val="20"/>
          <w:szCs w:val="20"/>
        </w:rPr>
        <w:t>Semester:</w:t>
      </w:r>
      <w:r w:rsidR="008E29BF">
        <w:rPr>
          <w:b/>
          <w:sz w:val="20"/>
          <w:szCs w:val="20"/>
        </w:rPr>
        <w:t xml:space="preserve">  </w:t>
      </w:r>
      <w:r w:rsidR="00E1200F">
        <w:rPr>
          <w:b/>
          <w:sz w:val="18"/>
          <w:szCs w:val="18"/>
        </w:rPr>
        <w:t>Spring</w:t>
      </w:r>
    </w:p>
    <w:p w14:paraId="0AA306BF" w14:textId="78EDF57B" w:rsidR="008E29BF" w:rsidRDefault="008E29BF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8E29BF" w:rsidSect="00DA6CA9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18"/>
          <w:szCs w:val="18"/>
        </w:rPr>
        <w:t xml:space="preserve"># </w:t>
      </w:r>
      <w:proofErr w:type="gramStart"/>
      <w:r>
        <w:rPr>
          <w:b/>
          <w:sz w:val="18"/>
          <w:szCs w:val="18"/>
        </w:rPr>
        <w:t>of  Students</w:t>
      </w:r>
      <w:proofErr w:type="gramEnd"/>
      <w:r>
        <w:rPr>
          <w:b/>
          <w:sz w:val="18"/>
          <w:szCs w:val="18"/>
        </w:rPr>
        <w:t xml:space="preserve">: </w:t>
      </w:r>
      <w:r w:rsidR="00F1161A">
        <w:rPr>
          <w:b/>
          <w:sz w:val="18"/>
          <w:szCs w:val="18"/>
        </w:rPr>
        <w:t>27</w:t>
      </w:r>
      <w:r w:rsidR="00AE6531">
        <w:rPr>
          <w:b/>
          <w:sz w:val="18"/>
          <w:szCs w:val="18"/>
        </w:rPr>
        <w:t xml:space="preserve"> </w:t>
      </w:r>
    </w:p>
    <w:p w14:paraId="2B467F5E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4A90F28B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35B59D95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 xml:space="preserve">.  </w:t>
      </w:r>
      <w:r w:rsidR="006914EE">
        <w:rPr>
          <w:b/>
          <w:sz w:val="18"/>
          <w:szCs w:val="18"/>
        </w:rPr>
        <w:t>Course and general education o</w:t>
      </w:r>
      <w:r w:rsidR="00600299" w:rsidRPr="00600299">
        <w:rPr>
          <w:rFonts w:ascii="Calibri" w:hAnsi="Calibri" w:cs="Calibri"/>
          <w:b/>
          <w:sz w:val="20"/>
          <w:szCs w:val="20"/>
        </w:rPr>
        <w:t>utcomes are counted as achieved if 62% or more of students answered the problems associated with the outcome correctly.</w:t>
      </w:r>
      <w:r w:rsidR="00600299">
        <w:rPr>
          <w:rFonts w:ascii="Calibri" w:hAnsi="Calibri" w:cs="Calibri"/>
          <w:sz w:val="20"/>
          <w:szCs w:val="20"/>
        </w:rPr>
        <w:t xml:space="preserve">  </w:t>
      </w:r>
      <w:r w:rsidRPr="0035378E">
        <w:rPr>
          <w:b/>
          <w:sz w:val="18"/>
          <w:szCs w:val="18"/>
        </w:rPr>
        <w:t>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="00E83581">
        <w:rPr>
          <w:b/>
          <w:sz w:val="18"/>
          <w:szCs w:val="18"/>
        </w:rPr>
        <w:t>.</w:t>
      </w:r>
    </w:p>
    <w:p w14:paraId="136B23DD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3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430"/>
        <w:gridCol w:w="2700"/>
        <w:gridCol w:w="1980"/>
        <w:gridCol w:w="2610"/>
        <w:gridCol w:w="2700"/>
      </w:tblGrid>
      <w:tr w:rsidR="00600299" w14:paraId="7714F85B" w14:textId="77777777" w:rsidTr="006914EE">
        <w:trPr>
          <w:trHeight w:val="447"/>
        </w:trPr>
        <w:tc>
          <w:tcPr>
            <w:tcW w:w="1908" w:type="dxa"/>
          </w:tcPr>
          <w:p w14:paraId="104B9ABF" w14:textId="77777777" w:rsidR="00600299" w:rsidRPr="00736B54" w:rsidRDefault="00600299" w:rsidP="00E923A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General Education Objectives</w:t>
            </w:r>
          </w:p>
        </w:tc>
        <w:tc>
          <w:tcPr>
            <w:tcW w:w="2430" w:type="dxa"/>
          </w:tcPr>
          <w:p w14:paraId="3F7C5379" w14:textId="77777777" w:rsidR="00600299" w:rsidRPr="00736B54" w:rsidRDefault="00600299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Class/Course Outcomes</w:t>
            </w:r>
          </w:p>
        </w:tc>
        <w:tc>
          <w:tcPr>
            <w:tcW w:w="2700" w:type="dxa"/>
          </w:tcPr>
          <w:p w14:paraId="1F9B2ABE" w14:textId="77777777" w:rsidR="00600299" w:rsidRPr="00736B54" w:rsidRDefault="00600299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1980" w:type="dxa"/>
          </w:tcPr>
          <w:p w14:paraId="1EC37013" w14:textId="77777777" w:rsidR="00600299" w:rsidRPr="00736B54" w:rsidRDefault="006914EE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Course Outcome </w:t>
            </w:r>
            <w:r w:rsidR="00600299"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2610" w:type="dxa"/>
          </w:tcPr>
          <w:p w14:paraId="4AAF5375" w14:textId="77777777" w:rsidR="00600299" w:rsidRPr="00736B54" w:rsidRDefault="006914EE" w:rsidP="00E923A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General Education Outcome Assessment Results</w:t>
            </w:r>
          </w:p>
        </w:tc>
        <w:tc>
          <w:tcPr>
            <w:tcW w:w="2700" w:type="dxa"/>
          </w:tcPr>
          <w:p w14:paraId="43217F14" w14:textId="77777777" w:rsidR="00600299" w:rsidRPr="00736B54" w:rsidRDefault="00600299" w:rsidP="00E923A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sz w:val="20"/>
                <w:szCs w:val="20"/>
              </w:rPr>
              <w:t xml:space="preserve">Outcome Results Analysis </w:t>
            </w:r>
          </w:p>
        </w:tc>
      </w:tr>
      <w:tr w:rsidR="00600299" w14:paraId="3313159E" w14:textId="77777777" w:rsidTr="006914EE">
        <w:trPr>
          <w:trHeight w:val="1845"/>
        </w:trPr>
        <w:tc>
          <w:tcPr>
            <w:tcW w:w="1908" w:type="dxa"/>
            <w:shd w:val="clear" w:color="auto" w:fill="D0CECE"/>
          </w:tcPr>
          <w:p w14:paraId="7A88AFF2" w14:textId="77777777" w:rsidR="00600299" w:rsidRPr="00736B54" w:rsidRDefault="00600299" w:rsidP="00AE301D">
            <w:pPr>
              <w:pStyle w:val="Defaul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0CECE"/>
          </w:tcPr>
          <w:p w14:paraId="68D2BE8A" w14:textId="77777777" w:rsidR="00600299" w:rsidRPr="00736B54" w:rsidRDefault="00600299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>In the boxes below, summarize the outcomes assessed in your class or course during the last year</w:t>
            </w:r>
            <w:r w:rsidRPr="00736B5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If this is a </w:t>
            </w:r>
            <w:proofErr w:type="spellStart"/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>GenEd</w:t>
            </w:r>
            <w:proofErr w:type="spellEnd"/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class, include the appropriate </w:t>
            </w:r>
            <w:proofErr w:type="spellStart"/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>GenEd</w:t>
            </w:r>
            <w:proofErr w:type="spellEnd"/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objectives.</w:t>
            </w:r>
            <w:r w:rsidRPr="00736B5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D0CECE"/>
          </w:tcPr>
          <w:p w14:paraId="77E49610" w14:textId="77777777" w:rsidR="00600299" w:rsidRPr="00736B54" w:rsidRDefault="00600299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boxes below, list the proctored assignments and which problems on those assignments you used to assess each outcome.</w:t>
            </w:r>
          </w:p>
        </w:tc>
        <w:tc>
          <w:tcPr>
            <w:tcW w:w="1980" w:type="dxa"/>
            <w:shd w:val="clear" w:color="auto" w:fill="D0CECE"/>
          </w:tcPr>
          <w:p w14:paraId="175DCD2A" w14:textId="77777777" w:rsidR="00600299" w:rsidRPr="00736B54" w:rsidRDefault="0060029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In the boxes below,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give the percentage of students who </w:t>
            </w:r>
            <w:r w:rsidR="006914EE">
              <w:rPr>
                <w:rFonts w:ascii="Calibri" w:hAnsi="Calibri" w:cs="Calibri"/>
                <w:sz w:val="20"/>
                <w:szCs w:val="20"/>
              </w:rPr>
              <w:t>answered the problems correctly and indicate if the course outcome was achieved.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shd w:val="clear" w:color="auto" w:fill="D0CECE"/>
          </w:tcPr>
          <w:p w14:paraId="049486B9" w14:textId="722C0CDC" w:rsidR="00600299" w:rsidRPr="00736B54" w:rsidRDefault="006914EE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 the boxes below, give the </w:t>
            </w:r>
            <w:r w:rsidR="00674D3A">
              <w:rPr>
                <w:rFonts w:ascii="Calibri" w:hAnsi="Calibri" w:cs="Calibri"/>
                <w:sz w:val="20"/>
                <w:szCs w:val="20"/>
              </w:rPr>
              <w:t xml:space="preserve">weighted </w:t>
            </w:r>
            <w:r>
              <w:rPr>
                <w:rFonts w:ascii="Calibri" w:hAnsi="Calibri" w:cs="Calibri"/>
                <w:sz w:val="20"/>
                <w:szCs w:val="20"/>
              </w:rPr>
              <w:t>average of the percentages of students who met course learning outcomes and indicate if the general education outcome was achieved.</w:t>
            </w:r>
          </w:p>
        </w:tc>
        <w:tc>
          <w:tcPr>
            <w:tcW w:w="2700" w:type="dxa"/>
            <w:shd w:val="clear" w:color="auto" w:fill="D0CECE"/>
          </w:tcPr>
          <w:p w14:paraId="51011F1A" w14:textId="77777777" w:rsidR="00600299" w:rsidRPr="00736B54" w:rsidRDefault="00600299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8E1FEB" w14:paraId="382B20D7" w14:textId="77777777" w:rsidTr="006914EE">
        <w:trPr>
          <w:trHeight w:val="2523"/>
        </w:trPr>
        <w:tc>
          <w:tcPr>
            <w:tcW w:w="1908" w:type="dxa"/>
            <w:vAlign w:val="center"/>
          </w:tcPr>
          <w:p w14:paraId="3CDEF4FB" w14:textId="08A81837" w:rsidR="008E1FEB" w:rsidRPr="00736B54" w:rsidRDefault="008E1FEB" w:rsidP="00A82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color w:val="000000"/>
                <w:sz w:val="20"/>
                <w:szCs w:val="20"/>
              </w:rPr>
              <w:t>Demonstrate knowledge</w:t>
            </w:r>
            <w:r w:rsidR="00A82D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Calibri" w:hAnsi="Calibri" w:cs="Calibri"/>
                <w:sz w:val="20"/>
                <w:szCs w:val="20"/>
              </w:rPr>
              <w:t>f mathematical notation and concepts.</w:t>
            </w:r>
          </w:p>
        </w:tc>
        <w:tc>
          <w:tcPr>
            <w:tcW w:w="2430" w:type="dxa"/>
          </w:tcPr>
          <w:p w14:paraId="5069236A" w14:textId="77777777" w:rsidR="008E1FEB" w:rsidRPr="00736B54" w:rsidRDefault="008E1FEB" w:rsidP="00B23D4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sz w:val="20"/>
                <w:szCs w:val="20"/>
              </w:rPr>
              <w:t xml:space="preserve">Outcome #1: </w:t>
            </w:r>
          </w:p>
          <w:p w14:paraId="6C80785D" w14:textId="77777777" w:rsidR="008E1FEB" w:rsidRPr="00736B54" w:rsidRDefault="008E1FEB" w:rsidP="00704F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ED191BC" w14:textId="77777777" w:rsidR="001627DC" w:rsidRDefault="001627DC" w:rsidP="001627DC">
            <w:r>
              <w:t>Compute values of the six trigonometric functions and their inverses</w:t>
            </w:r>
          </w:p>
          <w:p w14:paraId="04AC8982" w14:textId="77777777" w:rsidR="008E1FEB" w:rsidRPr="00736B54" w:rsidRDefault="008E1FEB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A23E1CB" w14:textId="77777777" w:rsidR="008E1FEB" w:rsidRPr="00736B54" w:rsidRDefault="008E1FEB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D9A10F8" w14:textId="77777777" w:rsidR="008E1FEB" w:rsidRPr="00736B54" w:rsidRDefault="008E1FEB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A89ED56" w14:textId="77777777" w:rsidR="008E1FEB" w:rsidRPr="00736B54" w:rsidRDefault="008E1FEB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862BDCE" w14:textId="77777777" w:rsidR="008E1FEB" w:rsidRPr="00736B54" w:rsidRDefault="008E1FEB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F185F34" w14:textId="2C9CD920" w:rsidR="008E1FEB" w:rsidRDefault="008E1FEB" w:rsidP="001627D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25091FCA" w14:textId="50E0118A" w:rsidR="008E1FEB" w:rsidRDefault="00F1161A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Midterm</w:t>
            </w:r>
          </w:p>
          <w:p w14:paraId="6A155050" w14:textId="77777777" w:rsidR="008E1FEB" w:rsidRDefault="008E1FEB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EB6F54A" w14:textId="6B253197" w:rsidR="008E1FEB" w:rsidRDefault="008E1FEB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 numbers:</w:t>
            </w:r>
          </w:p>
          <w:p w14:paraId="6321B40C" w14:textId="4D110FD6" w:rsidR="00422006" w:rsidRDefault="00E1200F" w:rsidP="001627D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7.2.</w:t>
            </w:r>
            <w:r w:rsidR="00E85633"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38E180A7" w14:textId="6EEDE775" w:rsidR="00E1200F" w:rsidRPr="00736B54" w:rsidRDefault="00E1200F" w:rsidP="001627D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7.3.27</w:t>
            </w:r>
          </w:p>
          <w:p w14:paraId="72F58AE5" w14:textId="77777777" w:rsidR="008E1FEB" w:rsidRPr="00736B54" w:rsidRDefault="008E1FEB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0DE629C" w14:textId="77777777" w:rsidR="008E1FEB" w:rsidRPr="00736B54" w:rsidRDefault="008E1FEB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79D867" w14:textId="2303B2E9" w:rsidR="008E1FEB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Results: </w:t>
            </w:r>
          </w:p>
          <w:p w14:paraId="16E5A200" w14:textId="367C9596" w:rsidR="00E85633" w:rsidRDefault="00E85633" w:rsidP="00E856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7.2.1: </w:t>
            </w:r>
            <w:r w:rsidR="0072219C">
              <w:rPr>
                <w:rFonts w:ascii="Calibri" w:hAnsi="Calibri" w:cs="Calibri"/>
                <w:sz w:val="20"/>
                <w:szCs w:val="20"/>
              </w:rPr>
              <w:t>86.96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028488C2" w14:textId="46E4186A" w:rsidR="00E85633" w:rsidRPr="00736B54" w:rsidRDefault="00E85633" w:rsidP="00E856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7.3.27: </w:t>
            </w:r>
            <w:r w:rsidR="0072219C">
              <w:rPr>
                <w:rFonts w:ascii="Calibri" w:hAnsi="Calibri" w:cs="Calibri"/>
                <w:sz w:val="20"/>
                <w:szCs w:val="20"/>
              </w:rPr>
              <w:t>78.26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7E6EE477" w14:textId="7F3F92F3" w:rsidR="008E1FEB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564159E" w14:textId="6F8E514F" w:rsidR="008E1FEB" w:rsidRPr="00736B54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82.61%</w:t>
            </w:r>
          </w:p>
          <w:p w14:paraId="5B9E1DE5" w14:textId="77777777" w:rsidR="008E1FEB" w:rsidRPr="00736B54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BEDCFAD" w14:textId="4980BB8C" w:rsidR="008E1FEB" w:rsidRPr="00736B54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291BF4">
              <w:rPr>
                <w:rFonts w:ascii="Calibri" w:hAnsi="Calibri" w:cs="Calibri"/>
                <w:sz w:val="20"/>
                <w:szCs w:val="20"/>
              </w:rPr>
              <w:t>Yes.</w:t>
            </w:r>
          </w:p>
        </w:tc>
        <w:tc>
          <w:tcPr>
            <w:tcW w:w="2610" w:type="dxa"/>
            <w:vMerge w:val="restart"/>
          </w:tcPr>
          <w:p w14:paraId="4D4518DB" w14:textId="77777777" w:rsidR="008E1FEB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ED770CF" w14:textId="0ECFBB1D" w:rsidR="008E1FEB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 percentage: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61.59</w:t>
            </w:r>
            <w:r w:rsidR="00674D3A"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5A0F9A93" w14:textId="77777777" w:rsidR="008E1FEB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3A9F077" w14:textId="77777777" w:rsidR="008E1FEB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97AD0C2" w14:textId="77777777" w:rsidR="008E1FEB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7A77FEA" w14:textId="77777777" w:rsidR="008E1FEB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FE2FAE4" w14:textId="77777777" w:rsidR="008E1FEB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1BFD03A" w14:textId="7EC74A60" w:rsidR="008E1FEB" w:rsidRPr="00736B54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291BF4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2700" w:type="dxa"/>
            <w:vMerge w:val="restart"/>
          </w:tcPr>
          <w:p w14:paraId="2609BD54" w14:textId="0F4812F0" w:rsidR="008E1FEB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1. Results Analysis:</w:t>
            </w:r>
            <w:r w:rsidR="00C32D23">
              <w:rPr>
                <w:rFonts w:ascii="Calibri" w:hAnsi="Calibri" w:cs="Calibri"/>
                <w:sz w:val="20"/>
                <w:szCs w:val="20"/>
              </w:rPr>
              <w:t xml:space="preserve">  My students struggled with solving trigonometric equations and working with complex numbers in trigonometric form.  </w:t>
            </w:r>
            <w:r w:rsidR="003F3D1A">
              <w:rPr>
                <w:rFonts w:ascii="Calibri" w:hAnsi="Calibri" w:cs="Calibri"/>
                <w:sz w:val="20"/>
                <w:szCs w:val="20"/>
              </w:rPr>
              <w:t>Solving trigonometric equations is a difficult topic and this being an online class compounds that difficulty.</w:t>
            </w:r>
          </w:p>
          <w:p w14:paraId="5EB117A1" w14:textId="77777777" w:rsidR="008E1FEB" w:rsidRPr="00736B54" w:rsidRDefault="008E1FEB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AE46CB4" w14:textId="260A812E" w:rsidR="008E1FEB" w:rsidRPr="00736B54" w:rsidRDefault="008E1FEB" w:rsidP="00131B4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lastRenderedPageBreak/>
              <w:t>2. Action Plan:</w:t>
            </w:r>
            <w:r w:rsidR="00CA559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F3D1A">
              <w:rPr>
                <w:rFonts w:ascii="Calibri" w:hAnsi="Calibri" w:cs="Calibri"/>
                <w:sz w:val="20"/>
                <w:szCs w:val="20"/>
              </w:rPr>
              <w:t>I will make more videos for solving trigonometric equations to help students see how to complete the common types of problem.</w:t>
            </w:r>
          </w:p>
        </w:tc>
      </w:tr>
      <w:tr w:rsidR="00674D3A" w14:paraId="6FB59FF6" w14:textId="77777777" w:rsidTr="006914EE">
        <w:trPr>
          <w:trHeight w:val="2958"/>
        </w:trPr>
        <w:tc>
          <w:tcPr>
            <w:tcW w:w="1908" w:type="dxa"/>
            <w:vMerge w:val="restart"/>
            <w:vAlign w:val="center"/>
          </w:tcPr>
          <w:p w14:paraId="69979DB6" w14:textId="795D8C5C" w:rsidR="00674D3A" w:rsidRPr="00736B54" w:rsidRDefault="00674D3A" w:rsidP="008E1FE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82D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Continued: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r w:rsidRPr="008E1FEB">
              <w:rPr>
                <w:rFonts w:ascii="Calibri" w:hAnsi="Calibri" w:cs="Calibri"/>
                <w:sz w:val="20"/>
                <w:szCs w:val="20"/>
              </w:rPr>
              <w:t>Demonstrate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FEB">
              <w:rPr>
                <w:rFonts w:ascii="Calibri" w:hAnsi="Calibri" w:cs="Calibri"/>
                <w:sz w:val="20"/>
                <w:szCs w:val="20"/>
              </w:rPr>
              <w:t>knowledge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</w:t>
            </w:r>
            <w:r w:rsidRPr="008E1FEB">
              <w:rPr>
                <w:rFonts w:ascii="Calibri" w:hAnsi="Calibri" w:cs="Calibri"/>
                <w:color w:val="auto"/>
                <w:sz w:val="20"/>
                <w:szCs w:val="20"/>
              </w:rPr>
              <w:t>f mathematical notation and concepts.</w:t>
            </w:r>
          </w:p>
        </w:tc>
        <w:tc>
          <w:tcPr>
            <w:tcW w:w="2430" w:type="dxa"/>
          </w:tcPr>
          <w:p w14:paraId="788A4580" w14:textId="77777777" w:rsidR="00674D3A" w:rsidRPr="00736B54" w:rsidRDefault="00674D3A" w:rsidP="00B23D4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Outcome #2: </w:t>
            </w:r>
          </w:p>
          <w:p w14:paraId="6B993F66" w14:textId="77777777" w:rsidR="00674D3A" w:rsidRPr="00736B54" w:rsidRDefault="00674D3A" w:rsidP="00B23D4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1222EA7" w14:textId="66A3D35A" w:rsidR="00674D3A" w:rsidRPr="00736B54" w:rsidRDefault="001627DC" w:rsidP="00F02650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627DC">
              <w:rPr>
                <w:rFonts w:ascii="Calibri" w:hAnsi="Calibri" w:cs="Calibri"/>
                <w:color w:val="auto"/>
                <w:sz w:val="20"/>
                <w:szCs w:val="20"/>
              </w:rPr>
              <w:t>Solve equations involving trigonometric functions and their inverses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4764AD96" w14:textId="4E1DA49F" w:rsidR="00674D3A" w:rsidRDefault="00674D3A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7C642323" w14:textId="38C145BF" w:rsidR="00674D3A" w:rsidRDefault="00F1161A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Midterm</w:t>
            </w:r>
          </w:p>
          <w:p w14:paraId="28A4F924" w14:textId="77777777" w:rsidR="00674D3A" w:rsidRDefault="00674D3A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BF6A4A1" w14:textId="20942C21" w:rsidR="00674D3A" w:rsidRDefault="00674D3A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 numbers:</w:t>
            </w:r>
          </w:p>
          <w:p w14:paraId="7B91C03E" w14:textId="3F21E750" w:rsidR="00674D3A" w:rsidRDefault="00E1200F" w:rsidP="00593C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  <w:r w:rsidR="0072219C">
              <w:rPr>
                <w:rFonts w:ascii="Calibri" w:hAnsi="Calibri" w:cs="Calibri"/>
                <w:sz w:val="20"/>
                <w:szCs w:val="20"/>
              </w:rPr>
              <w:t>4.5</w:t>
            </w:r>
          </w:p>
          <w:p w14:paraId="2016AA6D" w14:textId="128D6A56" w:rsidR="00E1200F" w:rsidRPr="00736B54" w:rsidRDefault="00E1200F" w:rsidP="00593C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  <w:r w:rsidR="00E85633">
              <w:rPr>
                <w:rFonts w:ascii="Calibri" w:hAnsi="Calibri" w:cs="Calibri"/>
                <w:sz w:val="20"/>
                <w:szCs w:val="20"/>
              </w:rPr>
              <w:t>4.</w:t>
            </w:r>
            <w:r w:rsidR="0072219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14:paraId="2094EDB1" w14:textId="356BFD20" w:rsidR="00674D3A" w:rsidRDefault="00674D3A" w:rsidP="00BC4F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Results:</w:t>
            </w:r>
          </w:p>
          <w:p w14:paraId="494B0447" w14:textId="6C9D0107" w:rsidR="0072219C" w:rsidRDefault="0072219C" w:rsidP="0072219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8.4.5: 47.83%</w:t>
            </w:r>
          </w:p>
          <w:p w14:paraId="43067FD7" w14:textId="7C18F044" w:rsidR="00674D3A" w:rsidRDefault="0072219C" w:rsidP="0072219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8.4.6</w:t>
            </w:r>
            <w:r w:rsidR="00E8563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52.17</w:t>
            </w:r>
            <w:r w:rsidR="004A40C6"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28B4D347" w14:textId="3C1A0131" w:rsidR="00674D3A" w:rsidRDefault="00674D3A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CAC89B2" w14:textId="1443A8A3" w:rsidR="00674D3A" w:rsidRPr="00736B54" w:rsidRDefault="00674D3A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Average:</w:t>
            </w:r>
            <w:r w:rsidR="00291BF4">
              <w:rPr>
                <w:rFonts w:ascii="Calibri" w:hAnsi="Calibri" w:cs="Calibri"/>
                <w:sz w:val="20"/>
                <w:szCs w:val="20"/>
              </w:rPr>
              <w:t xml:space="preserve"> 50%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1A76AB0" w14:textId="77777777" w:rsidR="00674D3A" w:rsidRPr="00736B54" w:rsidRDefault="00674D3A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EB4A872" w14:textId="77777777" w:rsidR="00674D3A" w:rsidRPr="00736B54" w:rsidRDefault="00674D3A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3AEF456" w14:textId="57B3B622" w:rsidR="00674D3A" w:rsidRPr="00736B54" w:rsidRDefault="00674D3A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Met:</w:t>
            </w:r>
            <w:r w:rsidR="00291BF4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 w:rsidRPr="00736B54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vMerge/>
          </w:tcPr>
          <w:p w14:paraId="69E02F54" w14:textId="77777777" w:rsidR="00674D3A" w:rsidRPr="00736B54" w:rsidRDefault="00674D3A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58848A2C" w14:textId="77777777" w:rsidR="00674D3A" w:rsidRPr="00736B54" w:rsidRDefault="00674D3A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4D3A" w14:paraId="78EBE273" w14:textId="77777777" w:rsidTr="008E1FEB">
        <w:trPr>
          <w:trHeight w:val="2958"/>
        </w:trPr>
        <w:tc>
          <w:tcPr>
            <w:tcW w:w="1908" w:type="dxa"/>
            <w:vMerge/>
            <w:vAlign w:val="center"/>
          </w:tcPr>
          <w:p w14:paraId="21645AF6" w14:textId="42DED350" w:rsidR="00674D3A" w:rsidRPr="00736B54" w:rsidRDefault="00674D3A" w:rsidP="008E1FE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D25B418" w14:textId="77777777" w:rsidR="00674D3A" w:rsidRDefault="00674D3A" w:rsidP="00B23D4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Outcome #3:</w:t>
            </w:r>
          </w:p>
          <w:p w14:paraId="15D67A01" w14:textId="77777777" w:rsidR="00674D3A" w:rsidRDefault="00674D3A" w:rsidP="00B23D4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2024744" w14:textId="350734F0" w:rsidR="00674D3A" w:rsidRPr="008E1FEB" w:rsidRDefault="001627DC" w:rsidP="00B23D43">
            <w:pPr>
              <w:pStyle w:val="Defaul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627D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Express complex numbers in trigonometric form and perform operations with them.</w:t>
            </w:r>
          </w:p>
        </w:tc>
        <w:tc>
          <w:tcPr>
            <w:tcW w:w="2700" w:type="dxa"/>
          </w:tcPr>
          <w:p w14:paraId="160BBC97" w14:textId="51009463" w:rsidR="00674D3A" w:rsidRDefault="00674D3A" w:rsidP="00A82D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82DAD"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0E573F1D" w14:textId="4DA20AFB" w:rsidR="00674D3A" w:rsidRDefault="00F1161A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Final</w:t>
            </w:r>
          </w:p>
          <w:p w14:paraId="23AB678B" w14:textId="77777777" w:rsidR="00674D3A" w:rsidRDefault="00674D3A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69305EC" w14:textId="77777777" w:rsidR="00674D3A" w:rsidRDefault="00674D3A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17FE145" w14:textId="16BCDA90" w:rsidR="00674D3A" w:rsidRDefault="00674D3A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 numbers:</w:t>
            </w:r>
          </w:p>
          <w:p w14:paraId="4E466477" w14:textId="2F691C67" w:rsidR="00674D3A" w:rsidRDefault="00E1200F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9.5.</w:t>
            </w:r>
            <w:r w:rsidR="0072219C"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4C74C283" w14:textId="27DABA89" w:rsidR="00E1200F" w:rsidRDefault="00E1200F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9.5.</w:t>
            </w:r>
            <w:r w:rsidR="0072219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14:paraId="55076B63" w14:textId="77777777" w:rsidR="00674D3A" w:rsidRPr="00422006" w:rsidRDefault="00674D3A" w:rsidP="0042200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22006">
              <w:rPr>
                <w:rFonts w:ascii="Calibri" w:hAnsi="Calibri" w:cs="Calibri"/>
                <w:sz w:val="20"/>
                <w:szCs w:val="20"/>
              </w:rPr>
              <w:t>Results:</w:t>
            </w:r>
          </w:p>
          <w:p w14:paraId="5665AB21" w14:textId="4D5FF5B9" w:rsidR="004A40C6" w:rsidRDefault="004A40C6" w:rsidP="004A40C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9.5.</w:t>
            </w:r>
            <w:r w:rsidR="0072219C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72219C">
              <w:rPr>
                <w:rFonts w:ascii="Calibri" w:hAnsi="Calibri" w:cs="Calibri"/>
                <w:sz w:val="20"/>
                <w:szCs w:val="20"/>
              </w:rPr>
              <w:t>73.91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751C8E71" w14:textId="1BC9629A" w:rsidR="00674D3A" w:rsidRDefault="004A40C6" w:rsidP="004A40C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9.5.15: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30.43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7F8CFCE5" w14:textId="77777777" w:rsidR="004A40C6" w:rsidRPr="00422006" w:rsidRDefault="004A40C6" w:rsidP="004A40C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12382A4" w14:textId="244BC0B1" w:rsidR="00674D3A" w:rsidRPr="00422006" w:rsidRDefault="00674D3A" w:rsidP="0042200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22006">
              <w:rPr>
                <w:rFonts w:ascii="Calibri" w:hAnsi="Calibri" w:cs="Calibri"/>
                <w:sz w:val="20"/>
                <w:szCs w:val="20"/>
              </w:rPr>
              <w:t>Average</w:t>
            </w:r>
            <w:r w:rsidR="001627DC">
              <w:rPr>
                <w:rFonts w:ascii="Calibri" w:hAnsi="Calibri" w:cs="Calibri"/>
                <w:sz w:val="20"/>
                <w:szCs w:val="20"/>
              </w:rPr>
              <w:t>:</w:t>
            </w:r>
            <w:r w:rsidR="00291BF4">
              <w:rPr>
                <w:rFonts w:ascii="Calibri" w:hAnsi="Calibri" w:cs="Calibri"/>
                <w:sz w:val="20"/>
                <w:szCs w:val="20"/>
              </w:rPr>
              <w:t xml:space="preserve"> 52.17%</w:t>
            </w:r>
          </w:p>
          <w:p w14:paraId="3A578ACC" w14:textId="77777777" w:rsidR="00674D3A" w:rsidRPr="00422006" w:rsidRDefault="00674D3A" w:rsidP="0042200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B7476F2" w14:textId="77777777" w:rsidR="00674D3A" w:rsidRPr="00422006" w:rsidRDefault="00674D3A" w:rsidP="0042200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656E805" w14:textId="7C69BBCA" w:rsidR="00674D3A" w:rsidRPr="00736B54" w:rsidRDefault="00674D3A" w:rsidP="0042200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22006"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291BF4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2610" w:type="dxa"/>
            <w:vMerge/>
          </w:tcPr>
          <w:p w14:paraId="3F0FC5C8" w14:textId="77777777" w:rsidR="00674D3A" w:rsidRPr="00736B54" w:rsidRDefault="00674D3A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5B236BD0" w14:textId="77777777" w:rsidR="00674D3A" w:rsidRPr="00736B54" w:rsidRDefault="00674D3A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299" w14:paraId="40DED855" w14:textId="77777777" w:rsidTr="006914EE">
        <w:trPr>
          <w:trHeight w:val="135"/>
        </w:trPr>
        <w:tc>
          <w:tcPr>
            <w:tcW w:w="1908" w:type="dxa"/>
            <w:shd w:val="clear" w:color="auto" w:fill="D0CECE"/>
            <w:vAlign w:val="center"/>
          </w:tcPr>
          <w:p w14:paraId="25C68260" w14:textId="77777777" w:rsidR="00600299" w:rsidRPr="00383348" w:rsidRDefault="00600299" w:rsidP="00B570F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0CECE"/>
          </w:tcPr>
          <w:p w14:paraId="4B8466D4" w14:textId="77777777" w:rsidR="00600299" w:rsidRPr="00736B54" w:rsidRDefault="00600299" w:rsidP="0075509B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0CECE"/>
          </w:tcPr>
          <w:p w14:paraId="3169B792" w14:textId="77777777" w:rsidR="00600299" w:rsidRPr="00736B54" w:rsidRDefault="00600299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0CECE"/>
          </w:tcPr>
          <w:p w14:paraId="3FB42CBD" w14:textId="77777777" w:rsidR="00600299" w:rsidRPr="00736B54" w:rsidRDefault="00600299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0CECE"/>
          </w:tcPr>
          <w:p w14:paraId="7E251A2F" w14:textId="77777777" w:rsidR="00600299" w:rsidRPr="00736B54" w:rsidRDefault="00600299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0CECE"/>
          </w:tcPr>
          <w:p w14:paraId="706A80DF" w14:textId="77777777" w:rsidR="00600299" w:rsidRPr="00736B54" w:rsidRDefault="00600299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7F64" w14:paraId="6B8E95FB" w14:textId="77777777" w:rsidTr="006914EE">
        <w:trPr>
          <w:trHeight w:val="2205"/>
        </w:trPr>
        <w:tc>
          <w:tcPr>
            <w:tcW w:w="1908" w:type="dxa"/>
            <w:vMerge w:val="restart"/>
            <w:vAlign w:val="center"/>
          </w:tcPr>
          <w:p w14:paraId="401E0F51" w14:textId="77777777" w:rsidR="00C07F64" w:rsidRPr="00736B54" w:rsidRDefault="00C07F64" w:rsidP="006914E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C3E797B" w14:textId="77777777" w:rsidR="00C07F64" w:rsidRPr="00736B54" w:rsidRDefault="00C07F64" w:rsidP="006914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Apply mathematical concepts and operations in proper written or graphical format</w:t>
            </w:r>
          </w:p>
          <w:p w14:paraId="63C74277" w14:textId="77777777" w:rsidR="00C07F64" w:rsidRPr="00736B54" w:rsidRDefault="00C07F64" w:rsidP="006914E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E4DC6D0" w14:textId="7B1FD7B8" w:rsidR="00C07F64" w:rsidRPr="00736B54" w:rsidRDefault="00C07F64" w:rsidP="006914E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Outcome #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: </w:t>
            </w:r>
          </w:p>
          <w:p w14:paraId="38D115DF" w14:textId="77777777" w:rsidR="00C07F64" w:rsidRPr="00736B54" w:rsidRDefault="00C07F64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840CCAD" w14:textId="57D3D623" w:rsidR="00C07F64" w:rsidRPr="00736B54" w:rsidRDefault="00C07F64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627DC">
              <w:rPr>
                <w:rFonts w:ascii="Calibri" w:hAnsi="Calibri" w:cs="Calibri"/>
                <w:sz w:val="20"/>
                <w:szCs w:val="20"/>
              </w:rPr>
              <w:t>Analyze and draw the graphs of the six trigonometric functions and their inverses.</w:t>
            </w:r>
          </w:p>
        </w:tc>
        <w:tc>
          <w:tcPr>
            <w:tcW w:w="2700" w:type="dxa"/>
          </w:tcPr>
          <w:p w14:paraId="78F8D951" w14:textId="61A47F0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1224E70E" w14:textId="2AA16B18" w:rsidR="00E85633" w:rsidRDefault="00F1161A" w:rsidP="00E856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Midterm</w:t>
            </w:r>
          </w:p>
          <w:p w14:paraId="4988C4CE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EF2DFA4" w14:textId="73288E6B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 numbers:</w:t>
            </w:r>
          </w:p>
          <w:p w14:paraId="37DC73E0" w14:textId="031DF192" w:rsidR="00C07F64" w:rsidRDefault="00E1200F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7.4</w:t>
            </w:r>
            <w:r w:rsidR="00E85633">
              <w:rPr>
                <w:rFonts w:ascii="Calibri" w:hAnsi="Calibri" w:cs="Calibri"/>
                <w:sz w:val="20"/>
                <w:szCs w:val="20"/>
              </w:rPr>
              <w:t>.6</w:t>
            </w:r>
          </w:p>
          <w:p w14:paraId="0A1F42FF" w14:textId="76BB43BE" w:rsidR="00E1200F" w:rsidRDefault="00E1200F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7.5.</w:t>
            </w:r>
            <w:r w:rsidR="00E85633"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603CDED1" w14:textId="17B65784" w:rsidR="00E1200F" w:rsidRPr="00736B54" w:rsidRDefault="00E1200F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7.6.</w:t>
            </w:r>
            <w:r w:rsidR="00E85633">
              <w:rPr>
                <w:rFonts w:ascii="Calibri" w:hAnsi="Calibri" w:cs="Calibri"/>
                <w:sz w:val="20"/>
                <w:szCs w:val="20"/>
              </w:rPr>
              <w:t>11</w:t>
            </w:r>
          </w:p>
          <w:p w14:paraId="667A5105" w14:textId="77777777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FAD935" w14:textId="77777777" w:rsidR="00C07F64" w:rsidRPr="000415AD" w:rsidRDefault="00C07F64" w:rsidP="000415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415AD">
              <w:rPr>
                <w:rFonts w:ascii="Calibri" w:hAnsi="Calibri" w:cs="Calibri"/>
                <w:sz w:val="20"/>
                <w:szCs w:val="20"/>
              </w:rPr>
              <w:t>Results:</w:t>
            </w:r>
          </w:p>
          <w:p w14:paraId="415E3C3B" w14:textId="5AF38949" w:rsidR="00E85633" w:rsidRDefault="00E85633" w:rsidP="00E856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7.4.6: </w:t>
            </w:r>
            <w:r w:rsidR="0072219C">
              <w:rPr>
                <w:rFonts w:ascii="Calibri" w:hAnsi="Calibri" w:cs="Calibri"/>
                <w:sz w:val="20"/>
                <w:szCs w:val="20"/>
              </w:rPr>
              <w:t>65.22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57396F1C" w14:textId="557290DB" w:rsidR="00E85633" w:rsidRDefault="00E85633" w:rsidP="00E856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7.5.1: </w:t>
            </w:r>
            <w:r w:rsidR="0072219C">
              <w:rPr>
                <w:rFonts w:ascii="Calibri" w:hAnsi="Calibri" w:cs="Calibri"/>
                <w:sz w:val="20"/>
                <w:szCs w:val="20"/>
              </w:rPr>
              <w:t>86.96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5168708B" w14:textId="3C3EEF0C" w:rsidR="00E85633" w:rsidRPr="00736B54" w:rsidRDefault="00E85633" w:rsidP="00E856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7.6.11: </w:t>
            </w:r>
            <w:r w:rsidR="0072219C">
              <w:rPr>
                <w:rFonts w:ascii="Calibri" w:hAnsi="Calibri" w:cs="Calibri"/>
                <w:sz w:val="20"/>
                <w:szCs w:val="20"/>
              </w:rPr>
              <w:t>82.61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0D8627A6" w14:textId="77777777" w:rsidR="00E85633" w:rsidRPr="000415AD" w:rsidRDefault="00E85633" w:rsidP="000415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E69D740" w14:textId="176D4069" w:rsidR="00C07F64" w:rsidRPr="000415AD" w:rsidRDefault="00C07F64" w:rsidP="000415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415AD">
              <w:rPr>
                <w:rFonts w:ascii="Calibri" w:hAnsi="Calibri" w:cs="Calibri"/>
                <w:sz w:val="20"/>
                <w:szCs w:val="20"/>
              </w:rPr>
              <w:t xml:space="preserve">Average:  </w:t>
            </w:r>
            <w:r w:rsidR="00291BF4">
              <w:rPr>
                <w:rFonts w:ascii="Calibri" w:hAnsi="Calibri" w:cs="Calibri"/>
                <w:sz w:val="20"/>
                <w:szCs w:val="20"/>
              </w:rPr>
              <w:t>78.26%</w:t>
            </w:r>
          </w:p>
          <w:p w14:paraId="6D73A02B" w14:textId="77777777" w:rsidR="00C07F64" w:rsidRPr="000415AD" w:rsidRDefault="00C07F64" w:rsidP="000415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5C8F304" w14:textId="66518D93" w:rsidR="00C07F64" w:rsidRPr="00736B54" w:rsidRDefault="00C07F64" w:rsidP="000415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415AD">
              <w:rPr>
                <w:rFonts w:ascii="Calibri" w:hAnsi="Calibri" w:cs="Calibri"/>
                <w:sz w:val="20"/>
                <w:szCs w:val="20"/>
              </w:rPr>
              <w:t>Criterion Met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291BF4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</w:tc>
        <w:tc>
          <w:tcPr>
            <w:tcW w:w="2610" w:type="dxa"/>
            <w:vMerge w:val="restart"/>
          </w:tcPr>
          <w:p w14:paraId="591F9221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B35E63D" w14:textId="4374C428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 percentage: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74.64%</w:t>
            </w:r>
          </w:p>
          <w:p w14:paraId="4DCE7B5D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55F8A63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D4CA526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0686A96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0CDD6C9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B8135C1" w14:textId="6BA64F5C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291BF4">
              <w:rPr>
                <w:rFonts w:ascii="Calibri" w:hAnsi="Calibri" w:cs="Calibri"/>
                <w:sz w:val="20"/>
                <w:szCs w:val="20"/>
              </w:rPr>
              <w:t>Yes</w:t>
            </w:r>
          </w:p>
          <w:p w14:paraId="06F806A8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3B58BC6" w14:textId="742410D4" w:rsidR="00C07F64" w:rsidRPr="00736B5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700" w:type="dxa"/>
            <w:vMerge w:val="restart"/>
          </w:tcPr>
          <w:p w14:paraId="75EC16E6" w14:textId="7A606B42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lastRenderedPageBreak/>
              <w:t>1. Results Analysis: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F3D1A">
              <w:rPr>
                <w:rFonts w:ascii="Calibri" w:hAnsi="Calibri" w:cs="Calibri"/>
                <w:sz w:val="20"/>
                <w:szCs w:val="20"/>
              </w:rPr>
              <w:t>I am very happy with the results I see in these outcomes.  My online students did much better than my live students with these outcomes</w:t>
            </w:r>
            <w:r w:rsidR="00F00427">
              <w:rPr>
                <w:rFonts w:ascii="Calibri" w:hAnsi="Calibri" w:cs="Calibri"/>
                <w:sz w:val="20"/>
                <w:szCs w:val="20"/>
              </w:rPr>
              <w:t>.  The students struggled the most with graphing parametric equations.</w:t>
            </w:r>
          </w:p>
          <w:p w14:paraId="7D377142" w14:textId="77777777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300ECFB" w14:textId="4D3A97C5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2. Action Plan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F00427">
              <w:rPr>
                <w:rFonts w:ascii="Calibri" w:hAnsi="Calibri" w:cs="Calibri"/>
                <w:sz w:val="20"/>
                <w:szCs w:val="20"/>
              </w:rPr>
              <w:t xml:space="preserve">  I plan to make videos explaining parametric equations using Desmos to demonstrate the relation between the equations and the graph.</w:t>
            </w:r>
          </w:p>
          <w:p w14:paraId="65904AB3" w14:textId="77777777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7F64" w14:paraId="0B651FE1" w14:textId="77777777" w:rsidTr="006914EE">
        <w:trPr>
          <w:trHeight w:val="2205"/>
        </w:trPr>
        <w:tc>
          <w:tcPr>
            <w:tcW w:w="1908" w:type="dxa"/>
            <w:vMerge/>
            <w:vAlign w:val="center"/>
          </w:tcPr>
          <w:p w14:paraId="4B3CCDD7" w14:textId="77777777" w:rsidR="00C07F64" w:rsidRPr="00736B54" w:rsidRDefault="00C07F64" w:rsidP="006914E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044399A" w14:textId="77777777" w:rsidR="00C07F64" w:rsidRDefault="00C07F64" w:rsidP="006914E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Outcome #5</w:t>
            </w:r>
          </w:p>
          <w:p w14:paraId="76B19548" w14:textId="42FA3D7D" w:rsidR="00C07F64" w:rsidRPr="00C07F64" w:rsidRDefault="00C07F64" w:rsidP="006914EE">
            <w:pPr>
              <w:pStyle w:val="Defaul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C07F6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Analyze and draw the graphs of parametric and polar equations and </w:t>
            </w:r>
            <w:proofErr w:type="gramStart"/>
            <w:r w:rsidRPr="00C07F6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convert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C07F6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between</w:t>
            </w:r>
            <w:proofErr w:type="gramEnd"/>
            <w:r w:rsidRPr="00C07F6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Cartesian and polar coordinates.</w:t>
            </w:r>
          </w:p>
        </w:tc>
        <w:tc>
          <w:tcPr>
            <w:tcW w:w="2700" w:type="dxa"/>
          </w:tcPr>
          <w:p w14:paraId="487F0153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4B62AA5D" w14:textId="67535521" w:rsidR="00C07F64" w:rsidRDefault="00F1161A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Final</w:t>
            </w:r>
          </w:p>
          <w:p w14:paraId="232E8A21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B75CD62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 numbers:</w:t>
            </w:r>
          </w:p>
          <w:p w14:paraId="477A01A1" w14:textId="26007660" w:rsidR="00C07F64" w:rsidRDefault="00E1200F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9.3.</w:t>
            </w:r>
            <w:r w:rsidR="00291BF4">
              <w:rPr>
                <w:rFonts w:ascii="Calibri" w:hAnsi="Calibri" w:cs="Calibri"/>
                <w:sz w:val="20"/>
                <w:szCs w:val="20"/>
              </w:rPr>
              <w:t>15</w:t>
            </w:r>
          </w:p>
          <w:p w14:paraId="15B8E5BE" w14:textId="4FFCD505" w:rsidR="00E1200F" w:rsidRDefault="00E1200F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9.4.</w:t>
            </w:r>
            <w:r w:rsidR="004A40C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14:paraId="14B3C87E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Results: </w:t>
            </w:r>
          </w:p>
          <w:p w14:paraId="693053FA" w14:textId="7183C2D7" w:rsidR="004A40C6" w:rsidRDefault="004A40C6" w:rsidP="004A40C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9.3.9: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47.83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501F4EDB" w14:textId="13BB8407" w:rsidR="00C07F64" w:rsidRDefault="004A40C6" w:rsidP="004A40C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9.4.1: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86.96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4F2D29B9" w14:textId="77777777" w:rsidR="004A40C6" w:rsidRDefault="004A40C6" w:rsidP="004A40C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C211387" w14:textId="30972444" w:rsidR="00C07F64" w:rsidRPr="00736B5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67.40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7BF7186D" w14:textId="77777777" w:rsidR="00C07F64" w:rsidRPr="00736B5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15263CA" w14:textId="55264722" w:rsidR="00C07F64" w:rsidRPr="000415AD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Met</w:t>
            </w:r>
            <w:r w:rsidR="00291BF4">
              <w:rPr>
                <w:rFonts w:ascii="Calibri" w:hAnsi="Calibri" w:cs="Calibri"/>
                <w:sz w:val="20"/>
                <w:szCs w:val="20"/>
              </w:rPr>
              <w:t>: Yes</w:t>
            </w:r>
          </w:p>
        </w:tc>
        <w:tc>
          <w:tcPr>
            <w:tcW w:w="2610" w:type="dxa"/>
            <w:vMerge/>
          </w:tcPr>
          <w:p w14:paraId="00CB3E50" w14:textId="561E17BB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10223558" w14:textId="77777777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7F64" w14:paraId="01340C00" w14:textId="77777777" w:rsidTr="006914EE">
        <w:trPr>
          <w:trHeight w:val="2205"/>
        </w:trPr>
        <w:tc>
          <w:tcPr>
            <w:tcW w:w="1908" w:type="dxa"/>
            <w:vMerge/>
            <w:vAlign w:val="center"/>
          </w:tcPr>
          <w:p w14:paraId="269533DD" w14:textId="77777777" w:rsidR="00C07F64" w:rsidRPr="00736B54" w:rsidRDefault="00C07F64" w:rsidP="006914E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3CF2C6F" w14:textId="77777777" w:rsidR="00C07F64" w:rsidRDefault="00C07F64" w:rsidP="006914E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Outcome # 6</w:t>
            </w:r>
          </w:p>
          <w:p w14:paraId="44F36F9D" w14:textId="7F6AC6B0" w:rsidR="00C07F64" w:rsidRPr="00C07F64" w:rsidRDefault="00C07F64" w:rsidP="006914EE">
            <w:pPr>
              <w:pStyle w:val="Defaul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C07F6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Analyze and graph equations representing conic sections.</w:t>
            </w:r>
          </w:p>
        </w:tc>
        <w:tc>
          <w:tcPr>
            <w:tcW w:w="2700" w:type="dxa"/>
          </w:tcPr>
          <w:p w14:paraId="68172D36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5C2E59BD" w14:textId="1C698083" w:rsidR="00C07F64" w:rsidRDefault="00F1161A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Final</w:t>
            </w:r>
          </w:p>
          <w:p w14:paraId="7935A1CA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98CC56F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 numbers:</w:t>
            </w:r>
          </w:p>
          <w:p w14:paraId="0265F7FB" w14:textId="75E986EC" w:rsidR="00C07F64" w:rsidRDefault="00E1200F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10.1.</w:t>
            </w:r>
            <w:r w:rsidR="008B68E2">
              <w:rPr>
                <w:rFonts w:ascii="Calibri" w:hAnsi="Calibri" w:cs="Calibri"/>
                <w:sz w:val="20"/>
                <w:szCs w:val="20"/>
              </w:rPr>
              <w:t>16</w:t>
            </w:r>
          </w:p>
          <w:p w14:paraId="4A0DBB11" w14:textId="1BC5204C" w:rsidR="00E1200F" w:rsidRDefault="00E1200F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  <w:r w:rsidR="008B68E2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1980" w:type="dxa"/>
          </w:tcPr>
          <w:p w14:paraId="791FC3BC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Results: </w:t>
            </w:r>
          </w:p>
          <w:p w14:paraId="16C58D08" w14:textId="7E572CEA" w:rsidR="008B68E2" w:rsidRDefault="008B68E2" w:rsidP="008B68E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10.1.16: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65.22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52A4F423" w14:textId="033EAFDC" w:rsidR="00C07F64" w:rsidRDefault="008B68E2" w:rsidP="008B68E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10.3.1: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91.30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3A0775CD" w14:textId="77777777" w:rsidR="008B68E2" w:rsidRDefault="008B68E2" w:rsidP="008B68E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D36D1D6" w14:textId="3617FB9D" w:rsidR="00C07F64" w:rsidRPr="00736B5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78.26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5B1CC087" w14:textId="77777777" w:rsidR="00C07F64" w:rsidRPr="00736B5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BCE5DA3" w14:textId="16A3D062" w:rsidR="00C07F64" w:rsidRPr="000415AD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Met</w:t>
            </w:r>
            <w:r w:rsidR="00291BF4">
              <w:rPr>
                <w:rFonts w:ascii="Calibri" w:hAnsi="Calibri" w:cs="Calibri"/>
                <w:sz w:val="20"/>
                <w:szCs w:val="20"/>
              </w:rPr>
              <w:t>: Yes</w:t>
            </w:r>
          </w:p>
        </w:tc>
        <w:tc>
          <w:tcPr>
            <w:tcW w:w="2610" w:type="dxa"/>
            <w:vMerge/>
          </w:tcPr>
          <w:p w14:paraId="06EADD42" w14:textId="2AAC13F5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7B36D270" w14:textId="77777777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14EE" w14:paraId="4AEFD64B" w14:textId="77777777" w:rsidTr="006914EE">
        <w:trPr>
          <w:trHeight w:val="135"/>
        </w:trPr>
        <w:tc>
          <w:tcPr>
            <w:tcW w:w="1908" w:type="dxa"/>
            <w:shd w:val="clear" w:color="auto" w:fill="D0CECE"/>
            <w:vAlign w:val="center"/>
          </w:tcPr>
          <w:p w14:paraId="581CC008" w14:textId="77777777" w:rsidR="006914EE" w:rsidRPr="00383348" w:rsidRDefault="006914EE" w:rsidP="006914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0CECE"/>
          </w:tcPr>
          <w:p w14:paraId="61FFEADD" w14:textId="77777777" w:rsidR="006914EE" w:rsidRPr="00736B54" w:rsidRDefault="006914EE" w:rsidP="006914E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0CECE"/>
          </w:tcPr>
          <w:p w14:paraId="31E21912" w14:textId="77777777" w:rsidR="006914EE" w:rsidRPr="00736B54" w:rsidRDefault="006914EE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0CECE"/>
          </w:tcPr>
          <w:p w14:paraId="49E899E3" w14:textId="77777777" w:rsidR="006914EE" w:rsidRPr="00736B54" w:rsidRDefault="006914EE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0CECE"/>
          </w:tcPr>
          <w:p w14:paraId="7B6464D7" w14:textId="77777777" w:rsidR="006914EE" w:rsidRPr="00736B54" w:rsidRDefault="006914EE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0CECE"/>
          </w:tcPr>
          <w:p w14:paraId="557D81F7" w14:textId="77777777" w:rsidR="006914EE" w:rsidRPr="00736B54" w:rsidRDefault="006914EE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7F64" w14:paraId="3F40A7EA" w14:textId="77777777" w:rsidTr="006914EE">
        <w:trPr>
          <w:trHeight w:val="2205"/>
        </w:trPr>
        <w:tc>
          <w:tcPr>
            <w:tcW w:w="1908" w:type="dxa"/>
            <w:vMerge w:val="restart"/>
            <w:vAlign w:val="center"/>
          </w:tcPr>
          <w:p w14:paraId="75DE0FF8" w14:textId="06A817B5" w:rsidR="00C07F64" w:rsidRPr="00383348" w:rsidRDefault="00C07F64" w:rsidP="00FE3A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Apply relevant mathematical skills in solving real-world problems.</w:t>
            </w:r>
          </w:p>
          <w:p w14:paraId="6317870A" w14:textId="77777777" w:rsidR="00C07F64" w:rsidRPr="00736B54" w:rsidRDefault="00C07F64" w:rsidP="006914E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A484D8" w14:textId="2CB7DFAB" w:rsidR="00C07F64" w:rsidRPr="00736B54" w:rsidRDefault="00C07F64" w:rsidP="006914E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Outcome #7</w:t>
            </w: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: </w:t>
            </w:r>
          </w:p>
          <w:p w14:paraId="7A890FC2" w14:textId="58C364F9" w:rsidR="00C07F64" w:rsidRPr="00736B54" w:rsidRDefault="00C07F64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07F64">
              <w:rPr>
                <w:rFonts w:ascii="Calibri" w:hAnsi="Calibri" w:cs="Calibri"/>
                <w:sz w:val="20"/>
                <w:szCs w:val="20"/>
              </w:rPr>
              <w:t>Solve right and oblique triangles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14:paraId="772E75A4" w14:textId="54C6464A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4C6411A2" w14:textId="317049E8" w:rsidR="00C07F64" w:rsidRDefault="00F1161A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Final</w:t>
            </w:r>
          </w:p>
          <w:p w14:paraId="360553D6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56E065F" w14:textId="11F48FC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 numbers:</w:t>
            </w:r>
          </w:p>
          <w:p w14:paraId="3D9448B6" w14:textId="24211C05" w:rsidR="00C07F64" w:rsidRDefault="00E1200F" w:rsidP="00E531E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9.1.</w:t>
            </w:r>
            <w:r w:rsidR="00291BF4">
              <w:rPr>
                <w:rFonts w:ascii="Calibri" w:hAnsi="Calibri" w:cs="Calibri"/>
                <w:sz w:val="20"/>
                <w:szCs w:val="20"/>
              </w:rPr>
              <w:t>8</w:t>
            </w:r>
          </w:p>
          <w:p w14:paraId="68F724E1" w14:textId="01CB82A6" w:rsidR="00E1200F" w:rsidRPr="00736B54" w:rsidRDefault="00E1200F" w:rsidP="00E531E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9.2.2</w:t>
            </w:r>
          </w:p>
        </w:tc>
        <w:tc>
          <w:tcPr>
            <w:tcW w:w="1980" w:type="dxa"/>
          </w:tcPr>
          <w:p w14:paraId="3EB5FA4E" w14:textId="77777777" w:rsidR="00C07F64" w:rsidRPr="000415AD" w:rsidRDefault="00C07F64" w:rsidP="000415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415AD">
              <w:rPr>
                <w:rFonts w:ascii="Calibri" w:hAnsi="Calibri" w:cs="Calibri"/>
                <w:sz w:val="20"/>
                <w:szCs w:val="20"/>
              </w:rPr>
              <w:t>Results:</w:t>
            </w:r>
          </w:p>
          <w:p w14:paraId="4B09A55B" w14:textId="638733A2" w:rsidR="004A40C6" w:rsidRDefault="004A40C6" w:rsidP="004A40C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9.1.</w:t>
            </w:r>
            <w:r w:rsidR="00291BF4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69.57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5B480381" w14:textId="3AAAEF9A" w:rsidR="00C07F64" w:rsidRDefault="004A40C6" w:rsidP="004A40C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9.2.2: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95.65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3ACA246F" w14:textId="77777777" w:rsidR="004A40C6" w:rsidRPr="000415AD" w:rsidRDefault="004A40C6" w:rsidP="004A40C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45EFF71" w14:textId="0D06D44B" w:rsidR="00C07F64" w:rsidRPr="000415AD" w:rsidRDefault="00C07F64" w:rsidP="000415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415AD">
              <w:rPr>
                <w:rFonts w:ascii="Calibri" w:hAnsi="Calibri" w:cs="Calibri"/>
                <w:sz w:val="20"/>
                <w:szCs w:val="20"/>
              </w:rPr>
              <w:t xml:space="preserve">Average:  </w:t>
            </w:r>
            <w:r w:rsidR="00291BF4">
              <w:rPr>
                <w:rFonts w:ascii="Calibri" w:hAnsi="Calibri" w:cs="Calibri"/>
                <w:sz w:val="20"/>
                <w:szCs w:val="20"/>
              </w:rPr>
              <w:t>82.61%</w:t>
            </w:r>
          </w:p>
          <w:p w14:paraId="6B7A6285" w14:textId="77777777" w:rsidR="00C07F64" w:rsidRPr="000415AD" w:rsidRDefault="00C07F64" w:rsidP="000415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1228BAA" w14:textId="77777777" w:rsidR="00C07F64" w:rsidRPr="000415AD" w:rsidRDefault="00C07F64" w:rsidP="000415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C39B274" w14:textId="53CAF0FA" w:rsidR="00C07F64" w:rsidRPr="00674D3A" w:rsidRDefault="00C07F64" w:rsidP="000415AD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415AD"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291BF4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610" w:type="dxa"/>
            <w:vMerge w:val="restart"/>
          </w:tcPr>
          <w:p w14:paraId="0C7FF0D9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3476D1B" w14:textId="5D5F0A1E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 percentage: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68.48%</w:t>
            </w:r>
          </w:p>
          <w:p w14:paraId="06316819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0733EE8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0410A1F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A2E17CF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5544428" w14:textId="77777777" w:rsidR="00C07F6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8B2AA4B" w14:textId="52997D8D" w:rsidR="00C07F64" w:rsidRPr="00674D3A" w:rsidRDefault="00C07F64" w:rsidP="006914EE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291BF4">
              <w:rPr>
                <w:rFonts w:ascii="Calibri" w:hAnsi="Calibri" w:cs="Calibri"/>
                <w:sz w:val="20"/>
                <w:szCs w:val="20"/>
              </w:rPr>
              <w:t>Yes</w:t>
            </w:r>
          </w:p>
          <w:p w14:paraId="0CC771D9" w14:textId="293BDFD5" w:rsidR="00C07F64" w:rsidRPr="00674D3A" w:rsidRDefault="00C07F64" w:rsidP="00C07F64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 w:val="restart"/>
          </w:tcPr>
          <w:p w14:paraId="7C0636D7" w14:textId="63FA6686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1. Results Analysis: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00427">
              <w:rPr>
                <w:rFonts w:ascii="Calibri" w:hAnsi="Calibri" w:cs="Calibri"/>
                <w:sz w:val="20"/>
                <w:szCs w:val="20"/>
              </w:rPr>
              <w:t xml:space="preserve">While </w:t>
            </w:r>
            <w:proofErr w:type="gramStart"/>
            <w:r w:rsidR="00F00427">
              <w:rPr>
                <w:rFonts w:ascii="Calibri" w:hAnsi="Calibri" w:cs="Calibri"/>
                <w:sz w:val="20"/>
                <w:szCs w:val="20"/>
              </w:rPr>
              <w:t>all of</w:t>
            </w:r>
            <w:proofErr w:type="gramEnd"/>
            <w:r w:rsidR="00F00427">
              <w:rPr>
                <w:rFonts w:ascii="Calibri" w:hAnsi="Calibri" w:cs="Calibri"/>
                <w:sz w:val="20"/>
                <w:szCs w:val="20"/>
              </w:rPr>
              <w:t xml:space="preserve"> the objectives were achieved, I’m concerned about the students not having been able to grasp the basic concepts of vectors.  I</w:t>
            </w:r>
            <w:r w:rsidR="0088676C">
              <w:rPr>
                <w:rFonts w:ascii="Calibri" w:hAnsi="Calibri" w:cs="Calibri"/>
                <w:sz w:val="20"/>
                <w:szCs w:val="20"/>
              </w:rPr>
              <w:t xml:space="preserve">t’s surprising to me that the simpler of the vector topics has been a challenge for </w:t>
            </w:r>
            <w:proofErr w:type="gramStart"/>
            <w:r w:rsidR="0088676C">
              <w:rPr>
                <w:rFonts w:ascii="Calibri" w:hAnsi="Calibri" w:cs="Calibri"/>
                <w:sz w:val="20"/>
                <w:szCs w:val="20"/>
              </w:rPr>
              <w:t>all of</w:t>
            </w:r>
            <w:proofErr w:type="gramEnd"/>
            <w:r w:rsidR="0088676C">
              <w:rPr>
                <w:rFonts w:ascii="Calibri" w:hAnsi="Calibri" w:cs="Calibri"/>
                <w:sz w:val="20"/>
                <w:szCs w:val="20"/>
              </w:rPr>
              <w:t xml:space="preserve"> my students this semester.</w:t>
            </w:r>
          </w:p>
          <w:p w14:paraId="1572E36C" w14:textId="77777777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38B6FE3" w14:textId="77777777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7504682" w14:textId="5A55D806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2. Action Plan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8C4C1B">
              <w:rPr>
                <w:rFonts w:ascii="Calibri" w:hAnsi="Calibri" w:cs="Calibri"/>
                <w:sz w:val="20"/>
                <w:szCs w:val="20"/>
              </w:rPr>
              <w:t xml:space="preserve">  I plan to help the students focus on the basics of vectors by sending regular emails to help connect the concepts from simple to difficult.</w:t>
            </w:r>
          </w:p>
          <w:p w14:paraId="6DADCA8E" w14:textId="77777777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7F64" w14:paraId="03D5ED9B" w14:textId="77777777" w:rsidTr="006914EE">
        <w:trPr>
          <w:trHeight w:val="2205"/>
        </w:trPr>
        <w:tc>
          <w:tcPr>
            <w:tcW w:w="1908" w:type="dxa"/>
            <w:vMerge/>
            <w:vAlign w:val="center"/>
          </w:tcPr>
          <w:p w14:paraId="571388D6" w14:textId="77777777" w:rsidR="00C07F64" w:rsidRDefault="00C07F64" w:rsidP="00FE3A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6E713CD" w14:textId="49EF9D0D" w:rsidR="00C07F64" w:rsidRDefault="00C07F64" w:rsidP="006914E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Outcome #8:</w:t>
            </w:r>
          </w:p>
          <w:p w14:paraId="2375530F" w14:textId="40C28AE2" w:rsidR="00C07F64" w:rsidRPr="00C07F64" w:rsidRDefault="00C07F64" w:rsidP="006914EE">
            <w:pPr>
              <w:pStyle w:val="Defaul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C07F6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Perform operations with vectors and use vectors to solve real-world problems.</w:t>
            </w:r>
          </w:p>
        </w:tc>
        <w:tc>
          <w:tcPr>
            <w:tcW w:w="2700" w:type="dxa"/>
          </w:tcPr>
          <w:p w14:paraId="09810BF2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36B402D4" w14:textId="57E9C09A" w:rsidR="00C07F64" w:rsidRDefault="00F1161A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Final</w:t>
            </w:r>
          </w:p>
          <w:p w14:paraId="32DD5688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04D7F3D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 numbers:</w:t>
            </w:r>
          </w:p>
          <w:p w14:paraId="3DA4ADAF" w14:textId="5FF7B1B9" w:rsidR="00C07F64" w:rsidRDefault="00E1200F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9.6.</w:t>
            </w:r>
            <w:r w:rsidR="00291BF4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67002DB4" w14:textId="14587DAA" w:rsidR="00E1200F" w:rsidRDefault="00E1200F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9.7.</w:t>
            </w:r>
            <w:r w:rsidR="004A40C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14:paraId="6540D3F5" w14:textId="77777777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Results: </w:t>
            </w:r>
          </w:p>
          <w:p w14:paraId="699A5FCD" w14:textId="7860B4C7" w:rsidR="004A40C6" w:rsidRDefault="004A40C6" w:rsidP="004A40C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9.6.</w:t>
            </w:r>
            <w:r w:rsidR="00291BF4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26.09</w:t>
            </w:r>
            <w:r w:rsidR="008B68E2"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03104D6D" w14:textId="3BF3733E" w:rsidR="00C07F64" w:rsidRDefault="004A40C6" w:rsidP="004A40C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9.7.1</w:t>
            </w:r>
            <w:r w:rsidR="008B68E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82.61</w:t>
            </w:r>
            <w:r w:rsidR="008B68E2"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2F879F90" w14:textId="77777777" w:rsidR="004A40C6" w:rsidRDefault="004A40C6" w:rsidP="004A40C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37705E6" w14:textId="3B74C832" w:rsidR="00C07F64" w:rsidRPr="00736B5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Average: </w:t>
            </w:r>
            <w:r w:rsidR="00291BF4">
              <w:rPr>
                <w:rFonts w:ascii="Calibri" w:hAnsi="Calibri" w:cs="Calibri"/>
                <w:sz w:val="20"/>
                <w:szCs w:val="20"/>
              </w:rPr>
              <w:t>54.35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2829FDFC" w14:textId="77777777" w:rsidR="00C07F64" w:rsidRPr="00736B5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CE648A2" w14:textId="6BC77C56" w:rsidR="00C07F64" w:rsidRPr="000415AD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Met</w:t>
            </w:r>
            <w:r w:rsidR="00291BF4">
              <w:rPr>
                <w:rFonts w:ascii="Calibri" w:hAnsi="Calibri" w:cs="Calibri"/>
                <w:sz w:val="20"/>
                <w:szCs w:val="20"/>
              </w:rPr>
              <w:t>: No</w:t>
            </w:r>
          </w:p>
        </w:tc>
        <w:tc>
          <w:tcPr>
            <w:tcW w:w="2610" w:type="dxa"/>
            <w:vMerge/>
          </w:tcPr>
          <w:p w14:paraId="797D1416" w14:textId="7908FBD9" w:rsidR="00C07F64" w:rsidRDefault="00C07F64" w:rsidP="00C07F6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4E789AC2" w14:textId="77777777" w:rsidR="00C07F64" w:rsidRPr="00736B54" w:rsidRDefault="00C07F6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DE44C5" w14:textId="77777777" w:rsidR="0085466D" w:rsidRDefault="0085466D">
      <w:pPr>
        <w:rPr>
          <w:b/>
          <w:sz w:val="23"/>
          <w:szCs w:val="23"/>
        </w:rPr>
      </w:pPr>
    </w:p>
    <w:p w14:paraId="620124F0" w14:textId="77777777" w:rsidR="00356081" w:rsidRDefault="00356081">
      <w:pPr>
        <w:rPr>
          <w:b/>
          <w:sz w:val="23"/>
          <w:szCs w:val="23"/>
        </w:rPr>
      </w:pPr>
    </w:p>
    <w:p w14:paraId="60F2F030" w14:textId="07641A51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Notes:</w:t>
      </w:r>
      <w:r w:rsidR="00593C42">
        <w:rPr>
          <w:b/>
          <w:sz w:val="23"/>
          <w:szCs w:val="23"/>
        </w:rPr>
        <w:t xml:space="preserve">  </w:t>
      </w:r>
      <w:r w:rsidR="008C4C1B">
        <w:rPr>
          <w:b/>
          <w:sz w:val="23"/>
          <w:szCs w:val="23"/>
        </w:rPr>
        <w:t xml:space="preserve">This class was very successful.  Only two students failed, and two students withdrew for an 85% success rate.  I think helping the students to keep motivated with regular reminders was useful this semester.  </w:t>
      </w:r>
    </w:p>
    <w:p w14:paraId="62F55BF2" w14:textId="77777777" w:rsidR="005A2F35" w:rsidRDefault="005A2F35">
      <w:pPr>
        <w:rPr>
          <w:sz w:val="23"/>
          <w:szCs w:val="23"/>
        </w:rPr>
      </w:pPr>
    </w:p>
    <w:p w14:paraId="79D52C13" w14:textId="77777777" w:rsidR="00800F9A" w:rsidRDefault="00800F9A">
      <w:pPr>
        <w:rPr>
          <w:sz w:val="23"/>
          <w:szCs w:val="23"/>
        </w:rPr>
      </w:pPr>
    </w:p>
    <w:p w14:paraId="0208DAF4" w14:textId="77777777" w:rsidR="00800F9A" w:rsidRDefault="00800F9A">
      <w:pPr>
        <w:rPr>
          <w:sz w:val="23"/>
          <w:szCs w:val="23"/>
        </w:rPr>
      </w:pPr>
    </w:p>
    <w:p w14:paraId="28C47478" w14:textId="77777777" w:rsidR="00800F9A" w:rsidRDefault="00800F9A">
      <w:pPr>
        <w:rPr>
          <w:sz w:val="23"/>
          <w:szCs w:val="23"/>
        </w:rPr>
      </w:pPr>
    </w:p>
    <w:p w14:paraId="13B4F16C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F9E6DD7" w14:textId="77777777" w:rsidR="005A2F35" w:rsidRDefault="005A2F35">
      <w:pPr>
        <w:rPr>
          <w:sz w:val="23"/>
          <w:szCs w:val="23"/>
        </w:rPr>
      </w:pPr>
    </w:p>
    <w:p w14:paraId="1BE88E06" w14:textId="77777777" w:rsidR="00E71068" w:rsidRDefault="00E71068">
      <w:pPr>
        <w:rPr>
          <w:sz w:val="23"/>
          <w:szCs w:val="23"/>
        </w:rPr>
      </w:pPr>
    </w:p>
    <w:p w14:paraId="439D4981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0419C517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6BAAB40E" w14:textId="77777777" w:rsidR="00E71068" w:rsidRDefault="00E71068" w:rsidP="00E71068">
      <w:pPr>
        <w:rPr>
          <w:sz w:val="23"/>
          <w:szCs w:val="23"/>
        </w:rPr>
      </w:pPr>
    </w:p>
    <w:p w14:paraId="0ECA7FD7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Date_</w:t>
      </w:r>
      <w:proofErr w:type="spellEnd"/>
      <w:r>
        <w:rPr>
          <w:sz w:val="23"/>
          <w:szCs w:val="23"/>
        </w:rPr>
        <w:t>________</w:t>
      </w:r>
      <w:r>
        <w:rPr>
          <w:sz w:val="23"/>
          <w:szCs w:val="23"/>
        </w:rPr>
        <w:softHyphen/>
        <w:t>______</w:t>
      </w:r>
    </w:p>
    <w:p w14:paraId="09970D3C" w14:textId="77777777" w:rsidR="00E71068" w:rsidRDefault="00E71068" w:rsidP="00E71068">
      <w:pPr>
        <w:rPr>
          <w:sz w:val="23"/>
          <w:szCs w:val="23"/>
        </w:rPr>
      </w:pPr>
    </w:p>
    <w:p w14:paraId="02E37E22" w14:textId="77777777" w:rsidR="005A2F35" w:rsidRDefault="005A2F35">
      <w:pPr>
        <w:rPr>
          <w:sz w:val="23"/>
          <w:szCs w:val="23"/>
        </w:rPr>
      </w:pPr>
    </w:p>
    <w:p w14:paraId="6C6A8ED4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EF648DD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59561BC7" w14:textId="77777777" w:rsidR="005A2F35" w:rsidRDefault="005A2F35">
      <w:pPr>
        <w:rPr>
          <w:sz w:val="23"/>
          <w:szCs w:val="23"/>
        </w:rPr>
      </w:pPr>
    </w:p>
    <w:p w14:paraId="577484CC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C176858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65C3" w14:textId="77777777" w:rsidR="00D74C57" w:rsidRDefault="00D74C57" w:rsidP="000E19B6">
      <w:r>
        <w:separator/>
      </w:r>
    </w:p>
  </w:endnote>
  <w:endnote w:type="continuationSeparator" w:id="0">
    <w:p w14:paraId="0A8ABD1C" w14:textId="77777777" w:rsidR="00D74C57" w:rsidRDefault="00D74C57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3C10" w14:textId="77777777" w:rsidR="000C1B4A" w:rsidRPr="000C1B4A" w:rsidRDefault="00356081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8</w:t>
    </w:r>
    <w:r w:rsidR="00653E2E">
      <w:rPr>
        <w:sz w:val="16"/>
        <w:szCs w:val="16"/>
      </w:rPr>
      <w:t>/1</w:t>
    </w:r>
    <w:r w:rsidR="00383348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C581" w14:textId="77777777" w:rsidR="00D74C57" w:rsidRDefault="00D74C57" w:rsidP="000E19B6">
      <w:r>
        <w:separator/>
      </w:r>
    </w:p>
  </w:footnote>
  <w:footnote w:type="continuationSeparator" w:id="0">
    <w:p w14:paraId="1DF7FC59" w14:textId="77777777" w:rsidR="00D74C57" w:rsidRDefault="00D74C57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5576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79588F64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9A7"/>
    <w:multiLevelType w:val="hybridMultilevel"/>
    <w:tmpl w:val="2BC2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5335"/>
    <w:multiLevelType w:val="hybridMultilevel"/>
    <w:tmpl w:val="8170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019AE"/>
    <w:rsid w:val="000415AD"/>
    <w:rsid w:val="00043978"/>
    <w:rsid w:val="00091AB5"/>
    <w:rsid w:val="000A5D77"/>
    <w:rsid w:val="000C1B4A"/>
    <w:rsid w:val="000E19B6"/>
    <w:rsid w:val="000E34BF"/>
    <w:rsid w:val="00100446"/>
    <w:rsid w:val="00101C88"/>
    <w:rsid w:val="0010749C"/>
    <w:rsid w:val="00112100"/>
    <w:rsid w:val="001162E7"/>
    <w:rsid w:val="00116348"/>
    <w:rsid w:val="00130B3F"/>
    <w:rsid w:val="00131B4A"/>
    <w:rsid w:val="00133726"/>
    <w:rsid w:val="00135071"/>
    <w:rsid w:val="001627DC"/>
    <w:rsid w:val="001635F9"/>
    <w:rsid w:val="0016662B"/>
    <w:rsid w:val="00183660"/>
    <w:rsid w:val="0018584A"/>
    <w:rsid w:val="0019118B"/>
    <w:rsid w:val="001A45F9"/>
    <w:rsid w:val="001B4AC9"/>
    <w:rsid w:val="001C1DA6"/>
    <w:rsid w:val="001E63CF"/>
    <w:rsid w:val="001E680A"/>
    <w:rsid w:val="001F21EE"/>
    <w:rsid w:val="001F49A4"/>
    <w:rsid w:val="00200725"/>
    <w:rsid w:val="00201A4A"/>
    <w:rsid w:val="00211A82"/>
    <w:rsid w:val="0024456C"/>
    <w:rsid w:val="00255484"/>
    <w:rsid w:val="00263069"/>
    <w:rsid w:val="00280E0A"/>
    <w:rsid w:val="00283E1B"/>
    <w:rsid w:val="00290AF3"/>
    <w:rsid w:val="00291BF4"/>
    <w:rsid w:val="002B72F1"/>
    <w:rsid w:val="002E56B0"/>
    <w:rsid w:val="00305501"/>
    <w:rsid w:val="00324446"/>
    <w:rsid w:val="003423AA"/>
    <w:rsid w:val="0035378E"/>
    <w:rsid w:val="00356081"/>
    <w:rsid w:val="0037112D"/>
    <w:rsid w:val="00383348"/>
    <w:rsid w:val="00387BFB"/>
    <w:rsid w:val="00391859"/>
    <w:rsid w:val="003946ED"/>
    <w:rsid w:val="003B5F2A"/>
    <w:rsid w:val="003D57A7"/>
    <w:rsid w:val="003E0067"/>
    <w:rsid w:val="003E7932"/>
    <w:rsid w:val="003F3D1A"/>
    <w:rsid w:val="0040321F"/>
    <w:rsid w:val="0041384F"/>
    <w:rsid w:val="00421E54"/>
    <w:rsid w:val="00422006"/>
    <w:rsid w:val="0044652D"/>
    <w:rsid w:val="004505C7"/>
    <w:rsid w:val="00467092"/>
    <w:rsid w:val="004742BD"/>
    <w:rsid w:val="0047438B"/>
    <w:rsid w:val="00477D67"/>
    <w:rsid w:val="004A40C6"/>
    <w:rsid w:val="004D707C"/>
    <w:rsid w:val="00500E1B"/>
    <w:rsid w:val="00503077"/>
    <w:rsid w:val="0050621E"/>
    <w:rsid w:val="00512494"/>
    <w:rsid w:val="005236E4"/>
    <w:rsid w:val="005367AB"/>
    <w:rsid w:val="0054452E"/>
    <w:rsid w:val="0057445C"/>
    <w:rsid w:val="00593C42"/>
    <w:rsid w:val="005A2F35"/>
    <w:rsid w:val="005B3B5D"/>
    <w:rsid w:val="00600299"/>
    <w:rsid w:val="00653E2E"/>
    <w:rsid w:val="00654AE6"/>
    <w:rsid w:val="00655C77"/>
    <w:rsid w:val="00660371"/>
    <w:rsid w:val="00674D3A"/>
    <w:rsid w:val="006914EE"/>
    <w:rsid w:val="006B6771"/>
    <w:rsid w:val="006C536C"/>
    <w:rsid w:val="006F19B4"/>
    <w:rsid w:val="00704F6F"/>
    <w:rsid w:val="0072219C"/>
    <w:rsid w:val="00732A40"/>
    <w:rsid w:val="00736B54"/>
    <w:rsid w:val="0075509B"/>
    <w:rsid w:val="007829CD"/>
    <w:rsid w:val="00796B62"/>
    <w:rsid w:val="007D36F5"/>
    <w:rsid w:val="007F357C"/>
    <w:rsid w:val="007F7407"/>
    <w:rsid w:val="00800F9A"/>
    <w:rsid w:val="008142EB"/>
    <w:rsid w:val="00827133"/>
    <w:rsid w:val="00827862"/>
    <w:rsid w:val="00846C86"/>
    <w:rsid w:val="0085466D"/>
    <w:rsid w:val="0088676C"/>
    <w:rsid w:val="008B68E2"/>
    <w:rsid w:val="008C4C1B"/>
    <w:rsid w:val="008C5FFD"/>
    <w:rsid w:val="008C6937"/>
    <w:rsid w:val="008E1FEB"/>
    <w:rsid w:val="008E29BF"/>
    <w:rsid w:val="008E43D3"/>
    <w:rsid w:val="008E75CC"/>
    <w:rsid w:val="008F5F52"/>
    <w:rsid w:val="0092686F"/>
    <w:rsid w:val="00927738"/>
    <w:rsid w:val="009351BE"/>
    <w:rsid w:val="00937617"/>
    <w:rsid w:val="00962D05"/>
    <w:rsid w:val="00967C80"/>
    <w:rsid w:val="00981222"/>
    <w:rsid w:val="00990246"/>
    <w:rsid w:val="00990865"/>
    <w:rsid w:val="00993066"/>
    <w:rsid w:val="009961B7"/>
    <w:rsid w:val="009B6CF7"/>
    <w:rsid w:val="009C7EB2"/>
    <w:rsid w:val="00A33498"/>
    <w:rsid w:val="00A43643"/>
    <w:rsid w:val="00A67C59"/>
    <w:rsid w:val="00A82DAD"/>
    <w:rsid w:val="00A9004F"/>
    <w:rsid w:val="00A947BC"/>
    <w:rsid w:val="00AB0EFA"/>
    <w:rsid w:val="00AB206B"/>
    <w:rsid w:val="00AC1F98"/>
    <w:rsid w:val="00AC4D11"/>
    <w:rsid w:val="00AE301D"/>
    <w:rsid w:val="00AE6531"/>
    <w:rsid w:val="00AF7471"/>
    <w:rsid w:val="00AF7A16"/>
    <w:rsid w:val="00B23D43"/>
    <w:rsid w:val="00B357A4"/>
    <w:rsid w:val="00B523FF"/>
    <w:rsid w:val="00B570F6"/>
    <w:rsid w:val="00B70F1C"/>
    <w:rsid w:val="00B82BD7"/>
    <w:rsid w:val="00BA0F1F"/>
    <w:rsid w:val="00BC416C"/>
    <w:rsid w:val="00BC4FBF"/>
    <w:rsid w:val="00BC50B3"/>
    <w:rsid w:val="00BE44BB"/>
    <w:rsid w:val="00C07F64"/>
    <w:rsid w:val="00C15EB2"/>
    <w:rsid w:val="00C32D23"/>
    <w:rsid w:val="00C33ED6"/>
    <w:rsid w:val="00C60198"/>
    <w:rsid w:val="00C608E9"/>
    <w:rsid w:val="00C94530"/>
    <w:rsid w:val="00CA5591"/>
    <w:rsid w:val="00CB29AD"/>
    <w:rsid w:val="00CC7527"/>
    <w:rsid w:val="00CF094B"/>
    <w:rsid w:val="00D17592"/>
    <w:rsid w:val="00D31F2D"/>
    <w:rsid w:val="00D44F23"/>
    <w:rsid w:val="00D552D7"/>
    <w:rsid w:val="00D72DE4"/>
    <w:rsid w:val="00D74C57"/>
    <w:rsid w:val="00D93799"/>
    <w:rsid w:val="00DA2BF6"/>
    <w:rsid w:val="00DA6CA9"/>
    <w:rsid w:val="00DD65B9"/>
    <w:rsid w:val="00DF15EF"/>
    <w:rsid w:val="00E0067D"/>
    <w:rsid w:val="00E1200F"/>
    <w:rsid w:val="00E1652E"/>
    <w:rsid w:val="00E200A0"/>
    <w:rsid w:val="00E531E8"/>
    <w:rsid w:val="00E62AFB"/>
    <w:rsid w:val="00E62C46"/>
    <w:rsid w:val="00E71068"/>
    <w:rsid w:val="00E82C7F"/>
    <w:rsid w:val="00E83581"/>
    <w:rsid w:val="00E85633"/>
    <w:rsid w:val="00E923A9"/>
    <w:rsid w:val="00E93E1E"/>
    <w:rsid w:val="00EA1442"/>
    <w:rsid w:val="00EB5B30"/>
    <w:rsid w:val="00F00427"/>
    <w:rsid w:val="00F02650"/>
    <w:rsid w:val="00F0364B"/>
    <w:rsid w:val="00F1161A"/>
    <w:rsid w:val="00F225AB"/>
    <w:rsid w:val="00F22899"/>
    <w:rsid w:val="00F23339"/>
    <w:rsid w:val="00F42F3F"/>
    <w:rsid w:val="00F605B7"/>
    <w:rsid w:val="00F721E7"/>
    <w:rsid w:val="00F8675D"/>
    <w:rsid w:val="00F90F8E"/>
    <w:rsid w:val="00FA0065"/>
    <w:rsid w:val="00FB1EBB"/>
    <w:rsid w:val="00FB1F8A"/>
    <w:rsid w:val="00FB55D3"/>
    <w:rsid w:val="00FE3ACD"/>
    <w:rsid w:val="00FE7939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7CFFB"/>
  <w15:chartTrackingRefBased/>
  <w15:docId w15:val="{6185A923-9CF0-4A59-BCAE-C6E43C6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1AB1-1956-45EF-8B4A-7F272E60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Daniel T Murphree</cp:lastModifiedBy>
  <cp:revision>6</cp:revision>
  <dcterms:created xsi:type="dcterms:W3CDTF">2022-05-26T23:04:00Z</dcterms:created>
  <dcterms:modified xsi:type="dcterms:W3CDTF">2022-05-27T18:14:00Z</dcterms:modified>
</cp:coreProperties>
</file>