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B0" w:rsidRDefault="009B11B0" w:rsidP="009B11B0">
      <w:pPr>
        <w:autoSpaceDE w:val="0"/>
        <w:autoSpaceDN w:val="0"/>
        <w:adjustRightInd w:val="0"/>
        <w:spacing w:line="240" w:lineRule="auto"/>
        <w:jc w:val="center"/>
        <w:rPr>
          <w:rFonts w:ascii="Swiss721BT-Roman,Bold" w:hAnsi="Swiss721BT-Roman,Bold" w:cs="Swiss721BT-Roman,Bold"/>
          <w:b/>
          <w:bCs/>
          <w:sz w:val="26"/>
          <w:szCs w:val="24"/>
        </w:rPr>
      </w:pPr>
      <w:r>
        <w:rPr>
          <w:rFonts w:ascii="Swiss721BT-Roman,Bold" w:hAnsi="Swiss721BT-Roman,Bold" w:cs="Swiss721BT-Roman,Bold"/>
          <w:b/>
          <w:bCs/>
          <w:sz w:val="26"/>
          <w:szCs w:val="24"/>
        </w:rPr>
        <w:t>Grade Appeals or Questions of Professional Conduct</w:t>
      </w:r>
    </w:p>
    <w:p w:rsidR="009B11B0" w:rsidRDefault="009B11B0" w:rsidP="009B11B0">
      <w:pPr>
        <w:autoSpaceDE w:val="0"/>
        <w:autoSpaceDN w:val="0"/>
        <w:adjustRightInd w:val="0"/>
        <w:spacing w:line="240" w:lineRule="auto"/>
        <w:jc w:val="center"/>
        <w:rPr>
          <w:rFonts w:ascii="Swiss721BT-Roman,Bold" w:hAnsi="Swiss721BT-Roman,Bold" w:cs="Swiss721BT-Roman,Bold"/>
          <w:bCs/>
          <w:sz w:val="22"/>
          <w:szCs w:val="24"/>
        </w:rPr>
      </w:pPr>
      <w:r>
        <w:rPr>
          <w:rFonts w:ascii="Swiss721BT-Roman,Bold" w:hAnsi="Swiss721BT-Roman,Bold" w:cs="Swiss721BT-Roman,Bold"/>
          <w:bCs/>
          <w:sz w:val="22"/>
          <w:szCs w:val="24"/>
        </w:rPr>
        <w:t>(From page 53 of the GBC General Catalog 2010-2011)</w:t>
      </w:r>
    </w:p>
    <w:p w:rsidR="009B11B0" w:rsidRDefault="009B11B0" w:rsidP="009B11B0">
      <w:pPr>
        <w:autoSpaceDE w:val="0"/>
        <w:autoSpaceDN w:val="0"/>
        <w:adjustRightInd w:val="0"/>
        <w:spacing w:line="240" w:lineRule="auto"/>
        <w:rPr>
          <w:rFonts w:ascii="Swiss721BT-Roman,Bold" w:hAnsi="Swiss721BT-Roman,Bold" w:cs="Swiss721BT-Roman,Bold"/>
          <w:b/>
          <w:bCs/>
          <w:szCs w:val="24"/>
        </w:rPr>
      </w:pPr>
    </w:p>
    <w:p w:rsidR="009B11B0" w:rsidRDefault="009B11B0" w:rsidP="009B11B0">
      <w:pPr>
        <w:autoSpaceDE w:val="0"/>
        <w:autoSpaceDN w:val="0"/>
        <w:adjustRightInd w:val="0"/>
        <w:spacing w:line="240" w:lineRule="auto"/>
        <w:rPr>
          <w:rFonts w:ascii="Swiss721BT-Roman" w:hAnsi="Swiss721BT-Roman" w:cs="Swiss721BT-Roman"/>
          <w:sz w:val="22"/>
        </w:rPr>
      </w:pPr>
      <w:r>
        <w:rPr>
          <w:rFonts w:ascii="Swiss721BT-Roman" w:hAnsi="Swiss721BT-Roman" w:cs="Swiss721BT-Roman"/>
          <w:sz w:val="22"/>
        </w:rPr>
        <w:t>Great Basin College respects an instructor’s qualifications and upholds the right of an instructor to determine academic standards. With faculty approval, an instructor establishes the scope, objectives, and methodology of the course being taught, and is responsible for informing students of the requirements for completion of the course of study in the class. The instructor evaluates student performance according to written grading criteria made available to students at the beginning of the class. Should students have questions about a grade or an instructor’s professional conduct, the following published procedures shall be followed. Failure to initiate these procedures within 30 calendar days of the end of the semester will result in the forfeiture of the right to challenge a grade or lodge a complaint against an instructor.</w:t>
      </w:r>
    </w:p>
    <w:p w:rsidR="009B11B0" w:rsidRDefault="009B11B0" w:rsidP="009B11B0">
      <w:pPr>
        <w:autoSpaceDE w:val="0"/>
        <w:autoSpaceDN w:val="0"/>
        <w:adjustRightInd w:val="0"/>
        <w:spacing w:line="240" w:lineRule="auto"/>
        <w:rPr>
          <w:rFonts w:ascii="Swiss721BT-Roman,Bold" w:hAnsi="Swiss721BT-Roman,Bold" w:cs="Swiss721BT-Roman,Bold"/>
          <w:b/>
          <w:bCs/>
          <w:sz w:val="22"/>
        </w:rPr>
      </w:pPr>
    </w:p>
    <w:p w:rsidR="009B11B0" w:rsidRDefault="009B11B0" w:rsidP="009B11B0">
      <w:pPr>
        <w:autoSpaceDE w:val="0"/>
        <w:autoSpaceDN w:val="0"/>
        <w:adjustRightInd w:val="0"/>
        <w:spacing w:line="240" w:lineRule="auto"/>
        <w:rPr>
          <w:rFonts w:ascii="Swiss721BT-Roman,Bold" w:hAnsi="Swiss721BT-Roman,Bold" w:cs="Swiss721BT-Roman,Bold"/>
          <w:b/>
          <w:bCs/>
          <w:sz w:val="22"/>
        </w:rPr>
      </w:pPr>
      <w:r>
        <w:rPr>
          <w:rFonts w:ascii="Swiss721BT-Roman,Bold" w:hAnsi="Swiss721BT-Roman,Bold" w:cs="Swiss721BT-Roman,Bold"/>
          <w:b/>
          <w:bCs/>
          <w:sz w:val="22"/>
        </w:rPr>
        <w:t>These are the steps that must be taken:</w:t>
      </w:r>
    </w:p>
    <w:p w:rsidR="009B11B0" w:rsidRDefault="009B11B0" w:rsidP="009B11B0">
      <w:pPr>
        <w:autoSpaceDE w:val="0"/>
        <w:autoSpaceDN w:val="0"/>
        <w:adjustRightInd w:val="0"/>
        <w:spacing w:line="240" w:lineRule="auto"/>
        <w:rPr>
          <w:rFonts w:ascii="Swiss721BT-Roman,Bold" w:hAnsi="Swiss721BT-Roman,Bold" w:cs="Swiss721BT-Roman,Bold"/>
          <w:b/>
          <w:bCs/>
          <w:sz w:val="22"/>
        </w:rPr>
      </w:pPr>
    </w:p>
    <w:p w:rsidR="009B11B0" w:rsidRDefault="009B11B0" w:rsidP="009B11B0">
      <w:pPr>
        <w:autoSpaceDE w:val="0"/>
        <w:autoSpaceDN w:val="0"/>
        <w:adjustRightInd w:val="0"/>
        <w:spacing w:line="240" w:lineRule="auto"/>
        <w:rPr>
          <w:rFonts w:ascii="Swiss721BT-Roman" w:hAnsi="Swiss721BT-Roman" w:cs="Swiss721BT-Roman"/>
          <w:sz w:val="22"/>
        </w:rPr>
      </w:pPr>
      <w:r>
        <w:rPr>
          <w:rFonts w:ascii="Swiss721BT-Roman,Bold" w:hAnsi="Swiss721BT-Roman,Bold" w:cs="Swiss721BT-Roman,Bold"/>
          <w:b/>
          <w:bCs/>
          <w:sz w:val="22"/>
        </w:rPr>
        <w:t xml:space="preserve">Step One: </w:t>
      </w:r>
      <w:r>
        <w:rPr>
          <w:rFonts w:ascii="Swiss721BT-Roman" w:hAnsi="Swiss721BT-Roman" w:cs="Swiss721BT-Roman"/>
          <w:sz w:val="22"/>
        </w:rPr>
        <w:t>The student must first communicate with the instructor to discuss the complaint and attempt satisfactory resolution. If successful, no further action need be taken.</w:t>
      </w:r>
    </w:p>
    <w:p w:rsidR="009B11B0" w:rsidRDefault="009B11B0" w:rsidP="009B11B0">
      <w:pPr>
        <w:autoSpaceDE w:val="0"/>
        <w:autoSpaceDN w:val="0"/>
        <w:adjustRightInd w:val="0"/>
        <w:spacing w:line="240" w:lineRule="auto"/>
        <w:rPr>
          <w:rFonts w:ascii="Swiss721BT-Roman" w:hAnsi="Swiss721BT-Roman" w:cs="Swiss721BT-Roman"/>
          <w:sz w:val="22"/>
        </w:rPr>
      </w:pPr>
    </w:p>
    <w:p w:rsidR="009B11B0" w:rsidRDefault="009B11B0" w:rsidP="009B11B0">
      <w:pPr>
        <w:autoSpaceDE w:val="0"/>
        <w:autoSpaceDN w:val="0"/>
        <w:adjustRightInd w:val="0"/>
        <w:spacing w:line="240" w:lineRule="auto"/>
        <w:rPr>
          <w:rFonts w:ascii="Swiss721BT-Roman" w:hAnsi="Swiss721BT-Roman" w:cs="Swiss721BT-Roman"/>
          <w:sz w:val="22"/>
        </w:rPr>
      </w:pPr>
      <w:r>
        <w:rPr>
          <w:rFonts w:ascii="Swiss721BT-Roman,Bold" w:hAnsi="Swiss721BT-Roman,Bold" w:cs="Swiss721BT-Roman,Bold"/>
          <w:b/>
          <w:bCs/>
          <w:sz w:val="22"/>
        </w:rPr>
        <w:t xml:space="preserve">Step Two: </w:t>
      </w:r>
      <w:r>
        <w:rPr>
          <w:rFonts w:ascii="Swiss721BT-Roman" w:hAnsi="Swiss721BT-Roman" w:cs="Swiss721BT-Roman"/>
          <w:sz w:val="22"/>
        </w:rPr>
        <w:t>If unsuccessful in Step One, the student will write a letter to the Chair of the instructor’s department (this information is available at the Admissions and Records Office in Elko or from your center) requesting a meeting between the student, the instructor, and the Department Chair. The Department Chair will respond within 15 days of receipt of the written request and establish a mutually agreeable date and time for the resolution meeting. After hearing both sides, the Department Chair will recommend a solution. Acceptance of this solution by both the student and the instructor ends the complaint procedure and no further action will be taken. (Note: In the event that the instructor is also the Department Chair, the student will write the request for a resolution meeting to the Chair of the Faculty Senate. The Senate Chair or a designee of the Senate Chair will fulfill the responsibilities of a Department Chair as outlined above.)</w:t>
      </w:r>
    </w:p>
    <w:p w:rsidR="009B11B0" w:rsidRDefault="009B11B0" w:rsidP="009B11B0">
      <w:pPr>
        <w:autoSpaceDE w:val="0"/>
        <w:autoSpaceDN w:val="0"/>
        <w:adjustRightInd w:val="0"/>
        <w:spacing w:line="240" w:lineRule="auto"/>
        <w:rPr>
          <w:rFonts w:ascii="Swiss721BT-Roman" w:hAnsi="Swiss721BT-Roman" w:cs="Swiss721BT-Roman"/>
          <w:sz w:val="22"/>
        </w:rPr>
      </w:pPr>
    </w:p>
    <w:p w:rsidR="009B11B0" w:rsidRDefault="009B11B0" w:rsidP="009B11B0">
      <w:pPr>
        <w:autoSpaceDE w:val="0"/>
        <w:autoSpaceDN w:val="0"/>
        <w:adjustRightInd w:val="0"/>
        <w:spacing w:line="240" w:lineRule="auto"/>
        <w:rPr>
          <w:rFonts w:ascii="Swiss721BT-Roman" w:hAnsi="Swiss721BT-Roman" w:cs="Swiss721BT-Roman"/>
          <w:sz w:val="22"/>
        </w:rPr>
      </w:pPr>
      <w:r>
        <w:rPr>
          <w:rFonts w:ascii="Swiss721BT-Roman,Bold" w:hAnsi="Swiss721BT-Roman,Bold" w:cs="Swiss721BT-Roman,Bold"/>
          <w:b/>
          <w:bCs/>
          <w:sz w:val="22"/>
        </w:rPr>
        <w:t xml:space="preserve">Step Three: </w:t>
      </w:r>
      <w:r>
        <w:rPr>
          <w:rFonts w:ascii="Swiss721BT-Roman" w:hAnsi="Swiss721BT-Roman" w:cs="Swiss721BT-Roman"/>
          <w:sz w:val="22"/>
        </w:rPr>
        <w:t>Failure of remedy in Step Two requires a written complaint to be submitted to the Academic Standards Committee of the Faculty Senate. This complaint may be submitted by either the student or the instructor if either is not satisfied by the recommended solution of Step Two. (If requested, this will be done by the Department Chair or the Senate Chair or designee. This action must be accomplished within five days of the failure of Step Two.) Within 15 days of receipt of the written complaint, the Academic Standards Committee will arrange for the student and the instructor to be heard before a full or quorum meeting of the Academic Standards Committee; the Chair involved in Step Two will be in attendance if deemed necessary by the student or the instructor. Within 15 days of this meeting the Chair of the Academic Standards Committee will provide a written recommendation to resolve the issue. Copies will be given to the student, the</w:t>
      </w:r>
    </w:p>
    <w:p w:rsidR="009B11B0" w:rsidRDefault="009B11B0" w:rsidP="009B11B0">
      <w:pPr>
        <w:autoSpaceDE w:val="0"/>
        <w:autoSpaceDN w:val="0"/>
        <w:adjustRightInd w:val="0"/>
        <w:spacing w:line="240" w:lineRule="auto"/>
        <w:rPr>
          <w:rFonts w:ascii="Swiss721BT-Roman" w:hAnsi="Swiss721BT-Roman" w:cs="Swiss721BT-Roman"/>
          <w:sz w:val="22"/>
        </w:rPr>
      </w:pPr>
      <w:proofErr w:type="gramStart"/>
      <w:r>
        <w:rPr>
          <w:rFonts w:ascii="Swiss721BT-Roman" w:hAnsi="Swiss721BT-Roman" w:cs="Swiss721BT-Roman"/>
          <w:sz w:val="22"/>
        </w:rPr>
        <w:t>instructor</w:t>
      </w:r>
      <w:proofErr w:type="gramEnd"/>
      <w:r>
        <w:rPr>
          <w:rFonts w:ascii="Swiss721BT-Roman" w:hAnsi="Swiss721BT-Roman" w:cs="Swiss721BT-Roman"/>
          <w:sz w:val="22"/>
        </w:rPr>
        <w:t xml:space="preserve"> and the Department Chair or Senate Chair designee (as appropriate).</w:t>
      </w:r>
    </w:p>
    <w:p w:rsidR="009B11B0" w:rsidRDefault="009B11B0" w:rsidP="009B11B0">
      <w:pPr>
        <w:autoSpaceDE w:val="0"/>
        <w:autoSpaceDN w:val="0"/>
        <w:adjustRightInd w:val="0"/>
        <w:spacing w:line="240" w:lineRule="auto"/>
        <w:rPr>
          <w:rFonts w:ascii="Swiss721BT-Roman" w:hAnsi="Swiss721BT-Roman" w:cs="Swiss721BT-Roman"/>
          <w:sz w:val="22"/>
        </w:rPr>
      </w:pPr>
    </w:p>
    <w:p w:rsidR="009B11B0" w:rsidRDefault="009B11B0" w:rsidP="009B11B0">
      <w:pPr>
        <w:autoSpaceDE w:val="0"/>
        <w:autoSpaceDN w:val="0"/>
        <w:adjustRightInd w:val="0"/>
        <w:spacing w:line="240" w:lineRule="auto"/>
        <w:rPr>
          <w:rFonts w:ascii="Swiss721BT-Roman" w:hAnsi="Swiss721BT-Roman" w:cs="Swiss721BT-Roman"/>
          <w:sz w:val="22"/>
        </w:rPr>
      </w:pPr>
      <w:r>
        <w:rPr>
          <w:rFonts w:ascii="Swiss721BT-Roman,Bold" w:hAnsi="Swiss721BT-Roman,Bold" w:cs="Swiss721BT-Roman,Bold"/>
          <w:b/>
          <w:bCs/>
          <w:sz w:val="22"/>
        </w:rPr>
        <w:t xml:space="preserve">Step Four: </w:t>
      </w:r>
      <w:r>
        <w:rPr>
          <w:rFonts w:ascii="Swiss721BT-Roman" w:hAnsi="Swiss721BT-Roman" w:cs="Swiss721BT-Roman"/>
          <w:sz w:val="22"/>
        </w:rPr>
        <w:t xml:space="preserve">If the issue is still unresolved to the satisfaction of either party, a written request of review must be lodged in the Office of the Vice President for Academic Affairs within three calendar days of issuance of the Academic Standards Committee’s recommendations. The Vice President for Academic Affairs will, after reviewing the documentation of the previous three steps, issue a written decision which will be the final solution. </w:t>
      </w:r>
    </w:p>
    <w:p w:rsidR="009B11B0" w:rsidRDefault="009B11B0" w:rsidP="009B11B0">
      <w:pPr>
        <w:autoSpaceDE w:val="0"/>
        <w:autoSpaceDN w:val="0"/>
        <w:adjustRightInd w:val="0"/>
        <w:spacing w:line="240" w:lineRule="auto"/>
        <w:rPr>
          <w:rFonts w:ascii="Swiss721BT-Roman" w:hAnsi="Swiss721BT-Roman" w:cs="Swiss721BT-Roman"/>
          <w:sz w:val="22"/>
        </w:rPr>
      </w:pPr>
    </w:p>
    <w:p w:rsidR="009B11B0" w:rsidRDefault="009B11B0" w:rsidP="009B11B0">
      <w:pPr>
        <w:autoSpaceDE w:val="0"/>
        <w:autoSpaceDN w:val="0"/>
        <w:adjustRightInd w:val="0"/>
        <w:spacing w:line="240" w:lineRule="auto"/>
        <w:rPr>
          <w:sz w:val="22"/>
        </w:rPr>
      </w:pPr>
      <w:r>
        <w:rPr>
          <w:rFonts w:ascii="Swiss721BT-Roman,Bold" w:hAnsi="Swiss721BT-Roman,Bold" w:cs="Swiss721BT-Roman,Bold"/>
          <w:b/>
          <w:bCs/>
          <w:sz w:val="22"/>
        </w:rPr>
        <w:t xml:space="preserve">Note: </w:t>
      </w:r>
      <w:r>
        <w:rPr>
          <w:rFonts w:ascii="Swiss721BT-Roman" w:hAnsi="Swiss721BT-Roman" w:cs="Swiss721BT-Roman"/>
          <w:sz w:val="22"/>
        </w:rPr>
        <w:t>During summer months, faculty may not be available to complete the appeal process. The student still must initiate the appeal within 30 calendar days of the end of the semester, but it is possible that an appeal relating to spring semester may not be resolved until fall semester.</w:t>
      </w:r>
    </w:p>
    <w:p w:rsidR="00A85B4B" w:rsidRDefault="00A85B4B"/>
    <w:sectPr w:rsidR="00A85B4B" w:rsidSect="009B11B0">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wiss721BT-Roman,Bold">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1B0"/>
    <w:rsid w:val="009B11B0"/>
    <w:rsid w:val="00A85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B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2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579</Words>
  <Characters>3306</Characters>
  <Application>Microsoft Office Word</Application>
  <DocSecurity>0</DocSecurity>
  <Lines>27</Lines>
  <Paragraphs>7</Paragraphs>
  <ScaleCrop>false</ScaleCrop>
  <Company>Great Basin College</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2</cp:revision>
  <dcterms:created xsi:type="dcterms:W3CDTF">2010-09-30T23:39:00Z</dcterms:created>
  <dcterms:modified xsi:type="dcterms:W3CDTF">2010-09-30T23:41:00Z</dcterms:modified>
</cp:coreProperties>
</file>