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39238C" w14:paraId="4A629ADA" w14:textId="77777777" w:rsidTr="00F72C4C">
        <w:tc>
          <w:tcPr>
            <w:tcW w:w="12950" w:type="dxa"/>
            <w:shd w:val="clear" w:color="auto" w:fill="C5E0B3" w:themeFill="accent6" w:themeFillTint="66"/>
          </w:tcPr>
          <w:p w14:paraId="779129A4" w14:textId="77777777" w:rsidR="0039238C" w:rsidRPr="0039238C" w:rsidRDefault="0039238C" w:rsidP="0039238C">
            <w:pPr>
              <w:jc w:val="center"/>
              <w:rPr>
                <w:b/>
                <w:bCs/>
                <w:sz w:val="28"/>
                <w:szCs w:val="28"/>
              </w:rPr>
            </w:pPr>
            <w:r w:rsidRPr="0039238C">
              <w:rPr>
                <w:b/>
                <w:bCs/>
                <w:sz w:val="28"/>
                <w:szCs w:val="28"/>
              </w:rPr>
              <w:t>MISSION</w:t>
            </w:r>
          </w:p>
          <w:p w14:paraId="0ABB3165" w14:textId="7E0263E8" w:rsidR="0039238C" w:rsidRPr="0039238C" w:rsidRDefault="0039238C" w:rsidP="0039238C">
            <w:pPr>
              <w:jc w:val="center"/>
              <w:rPr>
                <w:sz w:val="28"/>
                <w:szCs w:val="28"/>
              </w:rPr>
            </w:pPr>
            <w:r w:rsidRPr="0039238C">
              <w:rPr>
                <w:sz w:val="28"/>
                <w:szCs w:val="28"/>
              </w:rPr>
              <w:t>Transforming lives through education</w:t>
            </w:r>
          </w:p>
        </w:tc>
      </w:tr>
    </w:tbl>
    <w:p w14:paraId="32375B9C" w14:textId="113BAA4D" w:rsidR="00410A90" w:rsidRDefault="00410A90"/>
    <w:tbl>
      <w:tblPr>
        <w:tblStyle w:val="TableGrid"/>
        <w:tblW w:w="0" w:type="auto"/>
        <w:tblLook w:val="04A0" w:firstRow="1" w:lastRow="0" w:firstColumn="1" w:lastColumn="0" w:noHBand="0" w:noVBand="1"/>
      </w:tblPr>
      <w:tblGrid>
        <w:gridCol w:w="12950"/>
      </w:tblGrid>
      <w:tr w:rsidR="0039238C" w14:paraId="1FFD7AB9" w14:textId="77777777" w:rsidTr="00F72C4C">
        <w:tc>
          <w:tcPr>
            <w:tcW w:w="12950" w:type="dxa"/>
            <w:shd w:val="clear" w:color="auto" w:fill="C5E0B3" w:themeFill="accent6" w:themeFillTint="66"/>
          </w:tcPr>
          <w:p w14:paraId="066A3CA4" w14:textId="77777777" w:rsidR="0039238C" w:rsidRPr="0039238C" w:rsidRDefault="0039238C" w:rsidP="0039238C">
            <w:pPr>
              <w:jc w:val="center"/>
              <w:rPr>
                <w:b/>
                <w:bCs/>
                <w:sz w:val="28"/>
                <w:szCs w:val="28"/>
              </w:rPr>
            </w:pPr>
            <w:r w:rsidRPr="0039238C">
              <w:rPr>
                <w:b/>
                <w:bCs/>
                <w:sz w:val="28"/>
                <w:szCs w:val="28"/>
              </w:rPr>
              <w:t>Vision</w:t>
            </w:r>
          </w:p>
          <w:p w14:paraId="0B644025" w14:textId="46C1FD05" w:rsidR="0039238C" w:rsidRPr="0039238C" w:rsidRDefault="0039238C" w:rsidP="0039238C">
            <w:pPr>
              <w:jc w:val="center"/>
              <w:rPr>
                <w:sz w:val="28"/>
                <w:szCs w:val="28"/>
              </w:rPr>
            </w:pPr>
            <w:r w:rsidRPr="0039238C">
              <w:rPr>
                <w:sz w:val="28"/>
                <w:szCs w:val="28"/>
              </w:rPr>
              <w:t>Great Basin College will prepare students for lifelong learning in an evolving global workplace.</w:t>
            </w:r>
          </w:p>
        </w:tc>
      </w:tr>
    </w:tbl>
    <w:p w14:paraId="3900F436" w14:textId="14422B0D" w:rsidR="0039238C" w:rsidRDefault="0039238C"/>
    <w:tbl>
      <w:tblPr>
        <w:tblStyle w:val="TableGrid"/>
        <w:tblW w:w="0" w:type="auto"/>
        <w:tblLook w:val="04A0" w:firstRow="1" w:lastRow="0" w:firstColumn="1" w:lastColumn="0" w:noHBand="0" w:noVBand="1"/>
      </w:tblPr>
      <w:tblGrid>
        <w:gridCol w:w="12950"/>
      </w:tblGrid>
      <w:tr w:rsidR="0039238C" w14:paraId="20161139" w14:textId="77777777" w:rsidTr="00F72C4C">
        <w:tc>
          <w:tcPr>
            <w:tcW w:w="12950" w:type="dxa"/>
            <w:shd w:val="clear" w:color="auto" w:fill="C5E0B3" w:themeFill="accent6" w:themeFillTint="66"/>
          </w:tcPr>
          <w:p w14:paraId="45B7E66E" w14:textId="77777777" w:rsidR="0039238C" w:rsidRPr="0039238C" w:rsidRDefault="0039238C" w:rsidP="0039238C">
            <w:pPr>
              <w:jc w:val="center"/>
              <w:rPr>
                <w:b/>
                <w:bCs/>
                <w:sz w:val="28"/>
                <w:szCs w:val="28"/>
              </w:rPr>
            </w:pPr>
            <w:r w:rsidRPr="0039238C">
              <w:rPr>
                <w:b/>
                <w:bCs/>
                <w:sz w:val="28"/>
                <w:szCs w:val="28"/>
              </w:rPr>
              <w:t>Philosophy</w:t>
            </w:r>
          </w:p>
          <w:p w14:paraId="200FFAB7" w14:textId="77777777" w:rsidR="00976EC9" w:rsidRPr="00976EC9" w:rsidRDefault="00976EC9" w:rsidP="00976EC9">
            <w:pPr>
              <w:autoSpaceDE w:val="0"/>
              <w:autoSpaceDN w:val="0"/>
              <w:adjustRightInd w:val="0"/>
              <w:ind w:left="100"/>
              <w:rPr>
                <w:rFonts w:ascii="Calibri" w:eastAsia="Calibri" w:hAnsi="Calibri" w:cs="Calibri"/>
                <w:color w:val="000000"/>
                <w:sz w:val="28"/>
                <w:szCs w:val="28"/>
              </w:rPr>
            </w:pPr>
            <w:r w:rsidRPr="00976EC9">
              <w:rPr>
                <w:rFonts w:ascii="Calibri" w:eastAsia="Calibri" w:hAnsi="Calibri" w:cs="Calibri"/>
                <w:color w:val="000000"/>
                <w:sz w:val="28"/>
                <w:szCs w:val="28"/>
              </w:rPr>
              <w:t>The dedicated faculty, staff and administration of Great Basin College meet the needs of our students, business and industries, and the State of Nevada, by providing robust instruction for careers in an evolving workplace. We provide a flexible mixture of degrees, certificates, workforce training, and community education along with open access, innovative delivery and a commitment to an equitable learning and working environment.</w:t>
            </w:r>
          </w:p>
          <w:p w14:paraId="69C4058E" w14:textId="017098B3" w:rsidR="0039238C" w:rsidRPr="0039238C" w:rsidRDefault="0039238C" w:rsidP="0039238C">
            <w:pPr>
              <w:pStyle w:val="Default"/>
              <w:ind w:left="100"/>
              <w:rPr>
                <w:sz w:val="28"/>
                <w:szCs w:val="28"/>
              </w:rPr>
            </w:pPr>
          </w:p>
        </w:tc>
      </w:tr>
    </w:tbl>
    <w:p w14:paraId="497A41E7" w14:textId="35401892" w:rsidR="0039238C" w:rsidRDefault="0039238C"/>
    <w:p w14:paraId="149FC1BE" w14:textId="1C861048" w:rsidR="0023251F" w:rsidRDefault="00324D7A">
      <w:r>
        <w:rPr>
          <w:noProof/>
        </w:rPr>
        <mc:AlternateContent>
          <mc:Choice Requires="wps">
            <w:drawing>
              <wp:anchor distT="0" distB="0" distL="114300" distR="114300" simplePos="0" relativeHeight="251658240" behindDoc="0" locked="0" layoutInCell="1" allowOverlap="1" wp14:anchorId="6D38E97C" wp14:editId="6EFFF754">
                <wp:simplePos x="0" y="0"/>
                <wp:positionH relativeFrom="column">
                  <wp:posOffset>11430</wp:posOffset>
                </wp:positionH>
                <wp:positionV relativeFrom="paragraph">
                  <wp:posOffset>274762</wp:posOffset>
                </wp:positionV>
                <wp:extent cx="211207" cy="196215"/>
                <wp:effectExtent l="0" t="0" r="17780" b="1333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7" cy="196215"/>
                        </a:xfrm>
                        <a:prstGeom prst="ellipse">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8924F" id="Oval 2" o:spid="_x0000_s1026" style="position:absolute;margin-left:.9pt;margin-top:21.65pt;width:16.6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" fillcolor="#70ad47 [3209]"/>
            </w:pict>
          </mc:Fallback>
        </mc:AlternateContent>
      </w:r>
      <w:r w:rsidR="0023251F">
        <w:t xml:space="preserve">Progress is recorded </w:t>
      </w:r>
      <w:r w:rsidR="001E6FFB">
        <w:t>under status as</w:t>
      </w:r>
      <w:r w:rsidR="0023251F">
        <w:t xml:space="preserve">: </w:t>
      </w:r>
    </w:p>
    <w:p w14:paraId="36749197" w14:textId="1E40F63B" w:rsidR="0023251F" w:rsidRDefault="0023251F" w:rsidP="008A58ED">
      <w:pPr>
        <w:pStyle w:val="ListParagraph"/>
        <w:numPr>
          <w:ilvl w:val="0"/>
          <w:numId w:val="28"/>
        </w:numPr>
      </w:pPr>
      <w:r>
        <w:t xml:space="preserve">On Track: Planned outcomes will be or have been accomplished by stated timeline </w:t>
      </w:r>
    </w:p>
    <w:p w14:paraId="5862A544" w14:textId="18B47ECB" w:rsidR="000B2985" w:rsidRDefault="00324D7A" w:rsidP="008A58ED">
      <w:pPr>
        <w:pStyle w:val="ListParagraph"/>
        <w:numPr>
          <w:ilvl w:val="0"/>
          <w:numId w:val="28"/>
        </w:numPr>
        <w:spacing w:after="0"/>
      </w:pPr>
      <w:r>
        <w:rPr>
          <w:noProof/>
        </w:rPr>
        <mc:AlternateContent>
          <mc:Choice Requires="wps">
            <w:drawing>
              <wp:anchor distT="0" distB="0" distL="114300" distR="114300" simplePos="0" relativeHeight="251660288" behindDoc="0" locked="0" layoutInCell="1" allowOverlap="1" wp14:anchorId="05E21D41" wp14:editId="62896E5B">
                <wp:simplePos x="0" y="0"/>
                <wp:positionH relativeFrom="column">
                  <wp:posOffset>11430</wp:posOffset>
                </wp:positionH>
                <wp:positionV relativeFrom="paragraph">
                  <wp:posOffset>463550</wp:posOffset>
                </wp:positionV>
                <wp:extent cx="259080" cy="196850"/>
                <wp:effectExtent l="11430" t="12065" r="1524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96850"/>
                        </a:xfrm>
                        <a:prstGeom prst="flowChartPreparation">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9EF4" id="_x0000_t117" coordsize="21600,21600" o:spt="117" path="m4353,l17214,r4386,10800l17214,21600r-12861,l,10800xe">
                <v:stroke joinstyle="miter"/>
                <v:path gradientshapeok="t" o:connecttype="rect" textboxrect="4353,0,17214,21600"/>
              </v:shapetype>
              <v:shape id="AutoShape 4" o:spid="_x0000_s1026" type="#_x0000_t117" style="position:absolute;margin-left:.9pt;margin-top:36.5pt;width:20.4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" fillcolor="red"/>
            </w:pict>
          </mc:Fallback>
        </mc:AlternateContent>
      </w:r>
      <w:r>
        <w:rPr>
          <w:noProof/>
        </w:rPr>
        <mc:AlternateContent>
          <mc:Choice Requires="wps">
            <w:drawing>
              <wp:anchor distT="0" distB="0" distL="114300" distR="114300" simplePos="0" relativeHeight="251659264" behindDoc="0" locked="0" layoutInCell="1" allowOverlap="1" wp14:anchorId="0BD92700" wp14:editId="1D9B1BDB">
                <wp:simplePos x="0" y="0"/>
                <wp:positionH relativeFrom="column">
                  <wp:posOffset>11430</wp:posOffset>
                </wp:positionH>
                <wp:positionV relativeFrom="paragraph">
                  <wp:posOffset>81280</wp:posOffset>
                </wp:positionV>
                <wp:extent cx="259080" cy="185420"/>
                <wp:effectExtent l="20955" t="20320" r="1524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85420"/>
                        </a:xfrm>
                        <a:prstGeom prst="triangle">
                          <a:avLst>
                            <a:gd name="adj" fmla="val 50000"/>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AF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9pt;margin-top:6.4pt;width:20.4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" fillcolor="#ffc000 [3207]"/>
            </w:pict>
          </mc:Fallback>
        </mc:AlternateContent>
      </w:r>
      <w:r w:rsidR="0023251F">
        <w:t>Slightly Off Track: Some outcomes not met, or concerns about meeting some future outcomes; final outcomes and deadline are not currently</w:t>
      </w:r>
    </w:p>
    <w:p w14:paraId="36B497A3" w14:textId="314C513C" w:rsidR="0023251F" w:rsidRDefault="000B2985" w:rsidP="000B2985">
      <w:pPr>
        <w:spacing w:after="0"/>
      </w:pPr>
      <w:r>
        <w:tab/>
      </w:r>
      <w:r w:rsidR="0023251F">
        <w:t xml:space="preserve">threatened </w:t>
      </w:r>
      <w:r w:rsidR="00612CFA">
        <w:t>s</w:t>
      </w:r>
      <w:r w:rsidR="0023251F">
        <w:t xml:space="preserve">ignificantly </w:t>
      </w:r>
    </w:p>
    <w:p w14:paraId="1C4B8275" w14:textId="62176404" w:rsidR="00186FCA" w:rsidRDefault="0023251F" w:rsidP="008A58ED">
      <w:pPr>
        <w:pStyle w:val="ListParagraph"/>
        <w:numPr>
          <w:ilvl w:val="0"/>
          <w:numId w:val="28"/>
        </w:numPr>
      </w:pPr>
      <w:r>
        <w:t xml:space="preserve">Off Track: Outcomes and/or deadlines will not be </w:t>
      </w:r>
      <w:r w:rsidR="00612CFA">
        <w:t>met,</w:t>
      </w:r>
      <w:r>
        <w:t xml:space="preserve"> and contingency plans must be established</w:t>
      </w:r>
    </w:p>
    <w:p w14:paraId="3664DA66" w14:textId="34999523" w:rsidR="000B2985" w:rsidRDefault="000B2985" w:rsidP="000B2985">
      <w:pPr>
        <w:pStyle w:val="ListParagraph"/>
        <w:ind w:left="1080"/>
      </w:pPr>
    </w:p>
    <w:p w14:paraId="02FB3297" w14:textId="79D07A48" w:rsidR="0024225A" w:rsidRDefault="0024225A" w:rsidP="000B2985">
      <w:pPr>
        <w:pStyle w:val="ListParagraph"/>
        <w:ind w:left="1080"/>
      </w:pPr>
    </w:p>
    <w:p w14:paraId="42EAE458" w14:textId="77777777" w:rsidR="0024225A" w:rsidRDefault="0024225A" w:rsidP="004F5604">
      <w:pPr>
        <w:spacing w:after="0"/>
      </w:pPr>
      <w:r>
        <w:t>The data and reporting generated by this report will be collected throughout the year. The results will be reviewed by August 30</w:t>
      </w:r>
      <w:r w:rsidRPr="004F5604">
        <w:rPr>
          <w:vertAlign w:val="superscript"/>
        </w:rPr>
        <w:t>th</w:t>
      </w:r>
      <w:r>
        <w:t xml:space="preserve">  </w:t>
      </w:r>
    </w:p>
    <w:p w14:paraId="4DF01B89" w14:textId="2205C218" w:rsidR="0024225A" w:rsidRDefault="0024225A" w:rsidP="004F5604">
      <w:pPr>
        <w:spacing w:after="0"/>
      </w:pPr>
      <w:r>
        <w:t>of the following fall with an action plan created by September 30</w:t>
      </w:r>
      <w:r w:rsidRPr="004F5604">
        <w:rPr>
          <w:vertAlign w:val="superscript"/>
        </w:rPr>
        <w:t>th</w:t>
      </w:r>
      <w:r>
        <w:t xml:space="preserve">.  </w:t>
      </w:r>
      <w:r w:rsidR="00DF2B08">
        <w:t>This will be presented to the Leadership Committee upon completion.</w:t>
      </w:r>
    </w:p>
    <w:tbl>
      <w:tblPr>
        <w:tblStyle w:val="TableGrid"/>
        <w:tblW w:w="0" w:type="auto"/>
        <w:tblLook w:val="04A0" w:firstRow="1" w:lastRow="0" w:firstColumn="1" w:lastColumn="0" w:noHBand="0" w:noVBand="1"/>
      </w:tblPr>
      <w:tblGrid>
        <w:gridCol w:w="1818"/>
        <w:gridCol w:w="8781"/>
        <w:gridCol w:w="2351"/>
      </w:tblGrid>
      <w:tr w:rsidR="009F155D" w14:paraId="12D5C12C" w14:textId="73D3603B" w:rsidTr="00544D56">
        <w:tc>
          <w:tcPr>
            <w:tcW w:w="12950" w:type="dxa"/>
            <w:gridSpan w:val="3"/>
            <w:shd w:val="clear" w:color="auto" w:fill="C5E0B3" w:themeFill="accent6" w:themeFillTint="66"/>
          </w:tcPr>
          <w:p w14:paraId="001AB523" w14:textId="77777777" w:rsidR="009F155D" w:rsidRDefault="009F155D">
            <w:pPr>
              <w:rPr>
                <w:b/>
                <w:bCs/>
                <w:sz w:val="28"/>
                <w:szCs w:val="28"/>
              </w:rPr>
            </w:pPr>
            <w:r w:rsidRPr="00D530D2">
              <w:rPr>
                <w:b/>
                <w:bCs/>
                <w:sz w:val="28"/>
                <w:szCs w:val="28"/>
              </w:rPr>
              <w:t>Strategic Plan Themes, Goals and Objectives</w:t>
            </w:r>
          </w:p>
          <w:p w14:paraId="0F1FA0A3" w14:textId="1BA3A27C" w:rsidR="009F155D" w:rsidRPr="00D530D2" w:rsidRDefault="009F155D">
            <w:pPr>
              <w:rPr>
                <w:b/>
                <w:bCs/>
                <w:sz w:val="28"/>
                <w:szCs w:val="28"/>
              </w:rPr>
            </w:pPr>
            <w:r w:rsidRPr="00E36B25">
              <w:rPr>
                <w:sz w:val="28"/>
                <w:szCs w:val="28"/>
              </w:rPr>
              <w:t>(Assessment will be evaluated and reported annually).</w:t>
            </w:r>
          </w:p>
        </w:tc>
      </w:tr>
      <w:tr w:rsidR="009F155D" w14:paraId="343B855F" w14:textId="4B624197" w:rsidTr="00544D56">
        <w:tc>
          <w:tcPr>
            <w:tcW w:w="12950" w:type="dxa"/>
            <w:gridSpan w:val="3"/>
            <w:shd w:val="clear" w:color="auto" w:fill="C5E0B3" w:themeFill="accent6" w:themeFillTint="66"/>
          </w:tcPr>
          <w:p w14:paraId="137B166C" w14:textId="2C8667D1" w:rsidR="009F155D" w:rsidRDefault="009F155D">
            <w:pPr>
              <w:rPr>
                <w:b/>
                <w:bCs/>
                <w:sz w:val="28"/>
                <w:szCs w:val="28"/>
              </w:rPr>
            </w:pPr>
            <w:r>
              <w:rPr>
                <w:b/>
                <w:bCs/>
                <w:sz w:val="28"/>
                <w:szCs w:val="28"/>
              </w:rPr>
              <w:t xml:space="preserve">Theme 1: The Student Experience  </w:t>
            </w:r>
          </w:p>
        </w:tc>
      </w:tr>
      <w:tr w:rsidR="009F155D" w14:paraId="3A3F9604" w14:textId="7417FB88" w:rsidTr="000B2985">
        <w:tc>
          <w:tcPr>
            <w:tcW w:w="12950" w:type="dxa"/>
            <w:gridSpan w:val="3"/>
            <w:tcBorders>
              <w:bottom w:val="single" w:sz="4" w:space="0" w:color="auto"/>
            </w:tcBorders>
            <w:shd w:val="clear" w:color="auto" w:fill="E2EFD9" w:themeFill="accent6" w:themeFillTint="33"/>
          </w:tcPr>
          <w:p w14:paraId="7D32A79F" w14:textId="77777777" w:rsidR="009F155D" w:rsidRDefault="009F155D" w:rsidP="00D530D2">
            <w:pPr>
              <w:pStyle w:val="Heading2"/>
              <w:tabs>
                <w:tab w:val="left" w:pos="461"/>
              </w:tabs>
              <w:spacing w:before="51"/>
              <w:ind w:left="460" w:right="234"/>
              <w:outlineLvl w:val="1"/>
            </w:pPr>
            <w:r w:rsidRPr="00E525EC">
              <w:t xml:space="preserve">Goal: Increase the percentage of students pursing and completing their educational goals through Great Basin College providing affordable, flexible, and equitable opportunities. </w:t>
            </w:r>
          </w:p>
          <w:p w14:paraId="5719897D" w14:textId="182276C2" w:rsidR="00186FCA" w:rsidRPr="00E525EC" w:rsidRDefault="00186FCA" w:rsidP="00D530D2">
            <w:pPr>
              <w:pStyle w:val="Heading2"/>
              <w:tabs>
                <w:tab w:val="left" w:pos="461"/>
              </w:tabs>
              <w:spacing w:before="51"/>
              <w:ind w:left="460" w:right="234"/>
              <w:outlineLvl w:val="1"/>
            </w:pPr>
          </w:p>
        </w:tc>
      </w:tr>
      <w:tr w:rsidR="00186FCA" w14:paraId="6095FAB5" w14:textId="09BC6EA2" w:rsidTr="000B2985">
        <w:tc>
          <w:tcPr>
            <w:tcW w:w="1818" w:type="dxa"/>
            <w:shd w:val="clear" w:color="auto" w:fill="E2EFD9" w:themeFill="accent6" w:themeFillTint="33"/>
          </w:tcPr>
          <w:p w14:paraId="346AFD5B" w14:textId="7E6C5A68" w:rsidR="00186FCA" w:rsidRPr="000B2985" w:rsidRDefault="00186FCA">
            <w:pPr>
              <w:rPr>
                <w:b/>
                <w:bCs/>
              </w:rPr>
            </w:pPr>
            <w:r>
              <w:rPr>
                <w:b/>
                <w:bCs/>
              </w:rPr>
              <w:lastRenderedPageBreak/>
              <w:t>Objective 1.1</w:t>
            </w:r>
          </w:p>
        </w:tc>
        <w:tc>
          <w:tcPr>
            <w:tcW w:w="11132" w:type="dxa"/>
            <w:gridSpan w:val="2"/>
            <w:shd w:val="clear" w:color="auto" w:fill="E2EFD9" w:themeFill="accent6" w:themeFillTint="33"/>
          </w:tcPr>
          <w:p w14:paraId="1CECF7BF" w14:textId="0D679243" w:rsidR="00186FCA" w:rsidRPr="009F155D" w:rsidRDefault="00186FCA">
            <w:r w:rsidRPr="00E525EC">
              <w:t>Student Success: Support the student’s journey from point of contact to program completion or transfer.</w:t>
            </w:r>
          </w:p>
        </w:tc>
      </w:tr>
      <w:tr w:rsidR="00336B3C" w14:paraId="048ABE0E" w14:textId="49E92B62" w:rsidTr="00544D56">
        <w:tc>
          <w:tcPr>
            <w:tcW w:w="1818" w:type="dxa"/>
          </w:tcPr>
          <w:p w14:paraId="0D87C1C7" w14:textId="77777777" w:rsidR="001E6FFB" w:rsidRPr="000B2985" w:rsidRDefault="001E6FFB">
            <w:pPr>
              <w:rPr>
                <w:b/>
                <w:bCs/>
              </w:rPr>
            </w:pPr>
            <w:r w:rsidRPr="000B2985">
              <w:rPr>
                <w:b/>
                <w:bCs/>
              </w:rPr>
              <w:t>Owner:</w:t>
            </w:r>
          </w:p>
          <w:p w14:paraId="74BFEC55" w14:textId="29D939B6" w:rsidR="009F155D" w:rsidRPr="000B2985" w:rsidRDefault="00837D89">
            <w:pPr>
              <w:rPr>
                <w:b/>
                <w:bCs/>
              </w:rPr>
            </w:pPr>
            <w:r w:rsidRPr="000B2985">
              <w:rPr>
                <w:b/>
                <w:bCs/>
              </w:rPr>
              <w:t>Academic Affairs</w:t>
            </w:r>
          </w:p>
        </w:tc>
        <w:tc>
          <w:tcPr>
            <w:tcW w:w="8781" w:type="dxa"/>
          </w:tcPr>
          <w:p w14:paraId="36556183" w14:textId="0EDCCCF9" w:rsidR="009F155D" w:rsidRPr="000B2985" w:rsidRDefault="009F155D" w:rsidP="008A58ED">
            <w:pPr>
              <w:pStyle w:val="Heading2"/>
              <w:numPr>
                <w:ilvl w:val="2"/>
                <w:numId w:val="3"/>
              </w:numPr>
              <w:tabs>
                <w:tab w:val="left" w:pos="893"/>
              </w:tabs>
              <w:ind w:right="699"/>
              <w:outlineLvl w:val="1"/>
              <w:rPr>
                <w:b w:val="0"/>
                <w:bCs w:val="0"/>
              </w:rPr>
            </w:pPr>
            <w:r w:rsidRPr="000B2985">
              <w:rPr>
                <w:b w:val="0"/>
                <w:bCs w:val="0"/>
              </w:rPr>
              <w:t>Improve and expand educational programs from dual enrollment through bachelor’s degree opportunities with well-lighted pathways</w:t>
            </w:r>
            <w:r w:rsidR="001E6FFB" w:rsidRPr="000B2985">
              <w:rPr>
                <w:b w:val="0"/>
                <w:bCs w:val="0"/>
              </w:rPr>
              <w:t xml:space="preserve">.                                 </w:t>
            </w:r>
          </w:p>
        </w:tc>
        <w:tc>
          <w:tcPr>
            <w:tcW w:w="2351" w:type="dxa"/>
          </w:tcPr>
          <w:p w14:paraId="60AC9ABC" w14:textId="31AC9BC6" w:rsidR="000B2985" w:rsidRDefault="00186FCA">
            <w:pPr>
              <w:pStyle w:val="Heading2"/>
              <w:tabs>
                <w:tab w:val="left" w:pos="893"/>
              </w:tabs>
              <w:ind w:left="720" w:right="699"/>
              <w:outlineLvl w:val="1"/>
            </w:pPr>
            <w:r w:rsidRPr="000B2985">
              <w:t>Status</w:t>
            </w:r>
          </w:p>
          <w:p w14:paraId="11323601" w14:textId="1E8EA9DE" w:rsidR="000B2985" w:rsidRPr="000B2985" w:rsidRDefault="000B2985">
            <w:pPr>
              <w:pStyle w:val="Heading2"/>
              <w:tabs>
                <w:tab w:val="left" w:pos="893"/>
              </w:tabs>
              <w:ind w:left="720" w:right="699"/>
              <w:outlineLvl w:val="1"/>
            </w:pPr>
          </w:p>
        </w:tc>
      </w:tr>
      <w:tr w:rsidR="00186FCA" w14:paraId="0A3BC985" w14:textId="4E4E9150" w:rsidTr="00544D56">
        <w:tc>
          <w:tcPr>
            <w:tcW w:w="1818" w:type="dxa"/>
          </w:tcPr>
          <w:p w14:paraId="66E83460" w14:textId="42A17751" w:rsidR="00837D89" w:rsidRPr="000B2985" w:rsidRDefault="0023251F">
            <w:pPr>
              <w:rPr>
                <w:b/>
                <w:bCs/>
              </w:rPr>
            </w:pPr>
            <w:r w:rsidRPr="000B2985">
              <w:rPr>
                <w:b/>
                <w:bCs/>
              </w:rPr>
              <w:t>Indicators</w:t>
            </w:r>
          </w:p>
        </w:tc>
        <w:tc>
          <w:tcPr>
            <w:tcW w:w="11132" w:type="dxa"/>
            <w:gridSpan w:val="2"/>
          </w:tcPr>
          <w:p w14:paraId="671064BF" w14:textId="77777777" w:rsidR="00837D89" w:rsidRDefault="00837D89" w:rsidP="00A34FE1">
            <w:pPr>
              <w:pStyle w:val="Heading2"/>
              <w:numPr>
                <w:ilvl w:val="0"/>
                <w:numId w:val="1"/>
              </w:numPr>
              <w:tabs>
                <w:tab w:val="left" w:pos="893"/>
              </w:tabs>
              <w:ind w:right="699"/>
              <w:outlineLvl w:val="1"/>
              <w:rPr>
                <w:b w:val="0"/>
                <w:bCs w:val="0"/>
              </w:rPr>
            </w:pPr>
            <w:r>
              <w:rPr>
                <w:b w:val="0"/>
                <w:bCs w:val="0"/>
              </w:rPr>
              <w:t>Annually, identify one education program opportunity based on workforce input through employer surveys sent during the summer for the previous year.</w:t>
            </w:r>
          </w:p>
          <w:p w14:paraId="7AF5DBE9" w14:textId="77777777" w:rsidR="00837D89" w:rsidRDefault="00837D89" w:rsidP="00CB509E">
            <w:pPr>
              <w:pStyle w:val="Heading2"/>
              <w:numPr>
                <w:ilvl w:val="0"/>
                <w:numId w:val="1"/>
              </w:numPr>
              <w:tabs>
                <w:tab w:val="left" w:pos="893"/>
              </w:tabs>
              <w:ind w:right="699"/>
              <w:outlineLvl w:val="1"/>
              <w:rPr>
                <w:b w:val="0"/>
                <w:bCs w:val="0"/>
              </w:rPr>
            </w:pPr>
            <w:r>
              <w:rPr>
                <w:b w:val="0"/>
                <w:bCs w:val="0"/>
              </w:rPr>
              <w:t>Increase dual enrollment program pathways by 1 annually.</w:t>
            </w:r>
          </w:p>
          <w:p w14:paraId="372998CF" w14:textId="0C3AD5BE" w:rsidR="00837D89" w:rsidRDefault="00837D89" w:rsidP="00A34FE1">
            <w:pPr>
              <w:pStyle w:val="Heading2"/>
              <w:numPr>
                <w:ilvl w:val="0"/>
                <w:numId w:val="1"/>
              </w:numPr>
              <w:tabs>
                <w:tab w:val="left" w:pos="893"/>
              </w:tabs>
              <w:ind w:right="699"/>
              <w:outlineLvl w:val="1"/>
              <w:rPr>
                <w:b w:val="0"/>
                <w:bCs w:val="0"/>
              </w:rPr>
            </w:pPr>
            <w:r w:rsidRPr="00506BB7">
              <w:rPr>
                <w:b w:val="0"/>
                <w:bCs w:val="0"/>
              </w:rPr>
              <w:t xml:space="preserve">75% of student survey respondents will be satisfied </w:t>
            </w:r>
            <w:r w:rsidRPr="000B2985">
              <w:rPr>
                <w:b w:val="0"/>
                <w:bCs w:val="0"/>
              </w:rPr>
              <w:t xml:space="preserve">with their courses and programs. </w:t>
            </w:r>
          </w:p>
        </w:tc>
      </w:tr>
      <w:tr w:rsidR="00186FCA" w14:paraId="72E1629E" w14:textId="77777777" w:rsidTr="00544D56">
        <w:tc>
          <w:tcPr>
            <w:tcW w:w="1818" w:type="dxa"/>
          </w:tcPr>
          <w:p w14:paraId="46295379" w14:textId="54DCF8F2" w:rsidR="00837D89" w:rsidRPr="000B2985" w:rsidRDefault="00837D89">
            <w:pPr>
              <w:rPr>
                <w:b/>
                <w:bCs/>
              </w:rPr>
            </w:pPr>
            <w:r w:rsidRPr="000B2985">
              <w:rPr>
                <w:b/>
                <w:bCs/>
              </w:rPr>
              <w:t>Results</w:t>
            </w:r>
          </w:p>
        </w:tc>
        <w:tc>
          <w:tcPr>
            <w:tcW w:w="11132" w:type="dxa"/>
            <w:gridSpan w:val="2"/>
          </w:tcPr>
          <w:p w14:paraId="75DB4DF3" w14:textId="77777777" w:rsidR="00837D89" w:rsidRDefault="00837D89" w:rsidP="00837D89">
            <w:pPr>
              <w:pStyle w:val="Heading2"/>
              <w:tabs>
                <w:tab w:val="left" w:pos="893"/>
              </w:tabs>
              <w:ind w:left="2070" w:right="699"/>
              <w:outlineLvl w:val="1"/>
              <w:rPr>
                <w:b w:val="0"/>
                <w:bCs w:val="0"/>
              </w:rPr>
            </w:pPr>
          </w:p>
          <w:p w14:paraId="13D52461" w14:textId="4E88EC3A" w:rsidR="0023251F" w:rsidRDefault="0023251F" w:rsidP="000B2985">
            <w:pPr>
              <w:pStyle w:val="Heading2"/>
              <w:tabs>
                <w:tab w:val="left" w:pos="893"/>
              </w:tabs>
              <w:ind w:left="2070" w:right="699"/>
              <w:outlineLvl w:val="1"/>
              <w:rPr>
                <w:b w:val="0"/>
                <w:bCs w:val="0"/>
              </w:rPr>
            </w:pPr>
          </w:p>
        </w:tc>
      </w:tr>
      <w:tr w:rsidR="00186FCA" w14:paraId="379D1FA8" w14:textId="77777777" w:rsidTr="00544D56">
        <w:tc>
          <w:tcPr>
            <w:tcW w:w="1818" w:type="dxa"/>
          </w:tcPr>
          <w:p w14:paraId="1DF21A1B" w14:textId="3DE435CC" w:rsidR="00837D89" w:rsidRPr="000B2985" w:rsidRDefault="00837D89">
            <w:pPr>
              <w:rPr>
                <w:b/>
                <w:bCs/>
              </w:rPr>
            </w:pPr>
            <w:r w:rsidRPr="000B2985">
              <w:rPr>
                <w:b/>
                <w:bCs/>
              </w:rPr>
              <w:t>Action Plan</w:t>
            </w:r>
          </w:p>
        </w:tc>
        <w:tc>
          <w:tcPr>
            <w:tcW w:w="11132" w:type="dxa"/>
            <w:gridSpan w:val="2"/>
          </w:tcPr>
          <w:p w14:paraId="350B208A" w14:textId="77777777" w:rsidR="00837D89" w:rsidRDefault="00837D89" w:rsidP="00837D89">
            <w:pPr>
              <w:pStyle w:val="Heading2"/>
              <w:tabs>
                <w:tab w:val="left" w:pos="893"/>
              </w:tabs>
              <w:ind w:left="2070" w:right="699"/>
              <w:outlineLvl w:val="1"/>
              <w:rPr>
                <w:b w:val="0"/>
                <w:bCs w:val="0"/>
              </w:rPr>
            </w:pPr>
          </w:p>
          <w:p w14:paraId="141D0031" w14:textId="1AF4E6D3" w:rsidR="0023251F" w:rsidRDefault="00CE7990" w:rsidP="000B2985">
            <w:pPr>
              <w:pStyle w:val="Heading2"/>
              <w:tabs>
                <w:tab w:val="left" w:pos="893"/>
              </w:tabs>
              <w:ind w:left="2070" w:right="699"/>
              <w:outlineLvl w:val="1"/>
              <w:rPr>
                <w:b w:val="0"/>
                <w:bCs w:val="0"/>
              </w:rPr>
            </w:pPr>
            <w:r>
              <w:rPr>
                <w:b w:val="0"/>
                <w:bCs w:val="0"/>
              </w:rPr>
              <w:t xml:space="preserve"> </w:t>
            </w:r>
            <w:r w:rsidR="00B25A01">
              <w:rPr>
                <w:b w:val="0"/>
                <w:bCs w:val="0"/>
              </w:rPr>
              <w:t xml:space="preserve">  </w:t>
            </w:r>
          </w:p>
        </w:tc>
      </w:tr>
      <w:tr w:rsidR="00336B3C" w14:paraId="202C696E" w14:textId="51D80282" w:rsidTr="00544D56">
        <w:tc>
          <w:tcPr>
            <w:tcW w:w="1818" w:type="dxa"/>
          </w:tcPr>
          <w:p w14:paraId="204C9772" w14:textId="2314BE3B" w:rsidR="001E6FFB" w:rsidRPr="000B2985" w:rsidRDefault="00837D89">
            <w:pPr>
              <w:rPr>
                <w:b/>
                <w:bCs/>
              </w:rPr>
            </w:pPr>
            <w:r w:rsidRPr="000B2985">
              <w:rPr>
                <w:b/>
                <w:bCs/>
              </w:rPr>
              <w:t>Owner</w:t>
            </w:r>
            <w:r w:rsidR="001E6FFB" w:rsidRPr="000B2985">
              <w:rPr>
                <w:b/>
                <w:bCs/>
              </w:rPr>
              <w:t>:</w:t>
            </w:r>
          </w:p>
          <w:p w14:paraId="59A9D2EF" w14:textId="43305F41" w:rsidR="001E6FFB" w:rsidRPr="000B2985" w:rsidRDefault="001E6FFB">
            <w:pPr>
              <w:rPr>
                <w:b/>
                <w:bCs/>
              </w:rPr>
            </w:pPr>
            <w:r w:rsidRPr="000B2985">
              <w:rPr>
                <w:b/>
                <w:bCs/>
              </w:rPr>
              <w:t>Recruitment and advising</w:t>
            </w:r>
          </w:p>
        </w:tc>
        <w:tc>
          <w:tcPr>
            <w:tcW w:w="8781" w:type="dxa"/>
          </w:tcPr>
          <w:p w14:paraId="2D6F4164" w14:textId="0CEAF0D9" w:rsidR="009F155D" w:rsidRPr="000B2985" w:rsidRDefault="009F155D" w:rsidP="008A58ED">
            <w:pPr>
              <w:pStyle w:val="Heading2"/>
              <w:numPr>
                <w:ilvl w:val="2"/>
                <w:numId w:val="3"/>
              </w:numPr>
              <w:tabs>
                <w:tab w:val="left" w:pos="893"/>
              </w:tabs>
              <w:ind w:right="699"/>
              <w:outlineLvl w:val="1"/>
              <w:rPr>
                <w:b w:val="0"/>
                <w:bCs w:val="0"/>
              </w:rPr>
            </w:pPr>
            <w:r w:rsidRPr="000B2985">
              <w:rPr>
                <w:b w:val="0"/>
                <w:bCs w:val="0"/>
              </w:rPr>
              <w:t xml:space="preserve">Create clear pathways to enrollment through effective recruitment and advising. </w:t>
            </w:r>
          </w:p>
        </w:tc>
        <w:tc>
          <w:tcPr>
            <w:tcW w:w="2351" w:type="dxa"/>
          </w:tcPr>
          <w:p w14:paraId="66E50FBD" w14:textId="5308BBD0" w:rsidR="009F155D" w:rsidRPr="000B2985" w:rsidRDefault="00186FCA" w:rsidP="000B2985">
            <w:pPr>
              <w:pStyle w:val="Heading2"/>
              <w:tabs>
                <w:tab w:val="left" w:pos="893"/>
              </w:tabs>
              <w:ind w:left="720" w:right="699"/>
              <w:outlineLvl w:val="1"/>
            </w:pPr>
            <w:r w:rsidRPr="000B2985">
              <w:t xml:space="preserve"> Status</w:t>
            </w:r>
            <w:r w:rsidR="00837D89" w:rsidRPr="000B2985">
              <w:t xml:space="preserve"> </w:t>
            </w:r>
          </w:p>
        </w:tc>
      </w:tr>
      <w:tr w:rsidR="00186FCA" w14:paraId="509CE004" w14:textId="7C99AFAE" w:rsidTr="00544D56">
        <w:tc>
          <w:tcPr>
            <w:tcW w:w="1818" w:type="dxa"/>
          </w:tcPr>
          <w:p w14:paraId="69ECCDC9" w14:textId="65CAEAAB" w:rsidR="00837D89" w:rsidRPr="000B2985" w:rsidRDefault="001E6FFB">
            <w:pPr>
              <w:rPr>
                <w:b/>
                <w:bCs/>
              </w:rPr>
            </w:pPr>
            <w:r w:rsidRPr="000B2985">
              <w:rPr>
                <w:b/>
                <w:bCs/>
              </w:rPr>
              <w:t>Indicator</w:t>
            </w:r>
            <w:r w:rsidR="0024225A">
              <w:rPr>
                <w:b/>
                <w:bCs/>
              </w:rPr>
              <w:t>s</w:t>
            </w:r>
          </w:p>
        </w:tc>
        <w:tc>
          <w:tcPr>
            <w:tcW w:w="11132" w:type="dxa"/>
            <w:gridSpan w:val="2"/>
          </w:tcPr>
          <w:p w14:paraId="77BCD0DC" w14:textId="49315BE8" w:rsidR="00837D89" w:rsidRPr="00E70885" w:rsidRDefault="00837D89" w:rsidP="000B298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0B2985">
              <w:rPr>
                <w:rFonts w:ascii="Times New Roman" w:eastAsia="Times New Roman" w:hAnsi="Times New Roman" w:cs="Times New Roman"/>
                <w:color w:val="FF0000"/>
                <w:sz w:val="24"/>
                <w:szCs w:val="24"/>
              </w:rPr>
              <w:t xml:space="preserve"> </w:t>
            </w:r>
            <w:r w:rsidRPr="00506BB7">
              <w:rPr>
                <w:rFonts w:ascii="Times New Roman" w:eastAsia="Times New Roman" w:hAnsi="Times New Roman" w:cs="Times New Roman"/>
                <w:sz w:val="24"/>
                <w:szCs w:val="24"/>
              </w:rPr>
              <w:t>one</w:t>
            </w:r>
            <w:r w:rsidRPr="000B2985">
              <w:rPr>
                <w:rFonts w:ascii="Times New Roman" w:eastAsia="Times New Roman" w:hAnsi="Times New Roman" w:cs="Times New Roman"/>
                <w:color w:val="FF0000"/>
                <w:sz w:val="24"/>
                <w:szCs w:val="24"/>
              </w:rPr>
              <w:t xml:space="preserve"> </w:t>
            </w:r>
            <w:r w:rsidRPr="00E70885">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rPr>
              <w:t>that could use a</w:t>
            </w:r>
            <w:r w:rsidRPr="00E70885">
              <w:rPr>
                <w:rFonts w:ascii="Times New Roman" w:eastAsia="Times New Roman" w:hAnsi="Times New Roman" w:cs="Times New Roman"/>
                <w:sz w:val="24"/>
                <w:szCs w:val="24"/>
              </w:rPr>
              <w:t xml:space="preserve"> cohort model</w:t>
            </w:r>
            <w:r>
              <w:rPr>
                <w:rFonts w:ascii="Times New Roman" w:eastAsia="Times New Roman" w:hAnsi="Times New Roman" w:cs="Times New Roman"/>
                <w:sz w:val="24"/>
                <w:szCs w:val="24"/>
              </w:rPr>
              <w:t xml:space="preserve"> annually.</w:t>
            </w:r>
          </w:p>
          <w:p w14:paraId="2EF5A73D" w14:textId="4846EA8C" w:rsidR="00837D89" w:rsidRPr="0024225A" w:rsidRDefault="00837D89" w:rsidP="0024225A">
            <w:pPr>
              <w:pStyle w:val="ListParagraph"/>
              <w:numPr>
                <w:ilvl w:val="0"/>
                <w:numId w:val="2"/>
              </w:numPr>
              <w:rPr>
                <w:rFonts w:ascii="Times New Roman" w:eastAsia="Times New Roman" w:hAnsi="Times New Roman" w:cs="Times New Roman"/>
                <w:sz w:val="24"/>
                <w:szCs w:val="24"/>
              </w:rPr>
            </w:pPr>
            <w:r w:rsidRPr="0024225A">
              <w:rPr>
                <w:rFonts w:ascii="Times New Roman" w:eastAsia="Times New Roman" w:hAnsi="Times New Roman" w:cs="Times New Roman"/>
                <w:sz w:val="24"/>
                <w:szCs w:val="24"/>
              </w:rPr>
              <w:t>The catalog will indicate which semester courses will be offered. To be completed by Spring 2025</w:t>
            </w:r>
            <w:r w:rsidR="000B2985" w:rsidRPr="0024225A">
              <w:rPr>
                <w:rFonts w:ascii="Times New Roman" w:eastAsia="Times New Roman" w:hAnsi="Times New Roman" w:cs="Times New Roman"/>
                <w:sz w:val="24"/>
                <w:szCs w:val="24"/>
              </w:rPr>
              <w:t>.</w:t>
            </w:r>
          </w:p>
        </w:tc>
      </w:tr>
      <w:tr w:rsidR="00186FCA" w14:paraId="4D1DF412" w14:textId="77777777" w:rsidTr="00544D56">
        <w:tc>
          <w:tcPr>
            <w:tcW w:w="1818" w:type="dxa"/>
          </w:tcPr>
          <w:p w14:paraId="259FB8D3" w14:textId="15826344" w:rsidR="001E6FFB" w:rsidRPr="000B2985" w:rsidDel="00837D89" w:rsidRDefault="001E6FFB">
            <w:pPr>
              <w:rPr>
                <w:b/>
                <w:bCs/>
              </w:rPr>
            </w:pPr>
            <w:r w:rsidRPr="000B2985">
              <w:rPr>
                <w:b/>
                <w:bCs/>
              </w:rPr>
              <w:t>Results</w:t>
            </w:r>
          </w:p>
        </w:tc>
        <w:tc>
          <w:tcPr>
            <w:tcW w:w="11132" w:type="dxa"/>
            <w:gridSpan w:val="2"/>
          </w:tcPr>
          <w:p w14:paraId="683745C5" w14:textId="77777777" w:rsidR="001E6FFB" w:rsidRDefault="001E6FFB" w:rsidP="001E6FFB">
            <w:pPr>
              <w:ind w:left="2070"/>
              <w:rPr>
                <w:rFonts w:ascii="Times New Roman" w:eastAsia="Times New Roman" w:hAnsi="Times New Roman" w:cs="Times New Roman"/>
                <w:sz w:val="24"/>
                <w:szCs w:val="24"/>
              </w:rPr>
            </w:pPr>
          </w:p>
          <w:p w14:paraId="7B823451" w14:textId="2B7C7A26" w:rsidR="001E6FFB" w:rsidRDefault="001E6FFB" w:rsidP="000B2985">
            <w:pPr>
              <w:ind w:left="2070"/>
              <w:rPr>
                <w:rFonts w:ascii="Times New Roman" w:eastAsia="Times New Roman" w:hAnsi="Times New Roman" w:cs="Times New Roman"/>
                <w:sz w:val="24"/>
                <w:szCs w:val="24"/>
              </w:rPr>
            </w:pPr>
          </w:p>
        </w:tc>
      </w:tr>
      <w:tr w:rsidR="00186FCA" w14:paraId="1D339916" w14:textId="77777777" w:rsidTr="00544D56">
        <w:tc>
          <w:tcPr>
            <w:tcW w:w="1818" w:type="dxa"/>
          </w:tcPr>
          <w:p w14:paraId="232B389B" w14:textId="7D3D0BC8" w:rsidR="001E6FFB" w:rsidRPr="000B2985" w:rsidDel="00837D89" w:rsidRDefault="001E6FFB">
            <w:pPr>
              <w:rPr>
                <w:b/>
                <w:bCs/>
              </w:rPr>
            </w:pPr>
            <w:r w:rsidRPr="000B2985">
              <w:rPr>
                <w:b/>
                <w:bCs/>
              </w:rPr>
              <w:t>Action Plan</w:t>
            </w:r>
          </w:p>
        </w:tc>
        <w:tc>
          <w:tcPr>
            <w:tcW w:w="11132" w:type="dxa"/>
            <w:gridSpan w:val="2"/>
          </w:tcPr>
          <w:p w14:paraId="19E567FE" w14:textId="77777777" w:rsidR="001E6FFB" w:rsidRDefault="001E6FFB" w:rsidP="001E6FFB">
            <w:pPr>
              <w:ind w:left="2070"/>
              <w:rPr>
                <w:rFonts w:ascii="Times New Roman" w:eastAsia="Times New Roman" w:hAnsi="Times New Roman" w:cs="Times New Roman"/>
                <w:sz w:val="24"/>
                <w:szCs w:val="24"/>
              </w:rPr>
            </w:pPr>
          </w:p>
          <w:p w14:paraId="4C275D50" w14:textId="3EDF5C51" w:rsidR="001E6FFB" w:rsidRDefault="001E6FFB" w:rsidP="000B2985">
            <w:pPr>
              <w:ind w:left="2070"/>
              <w:rPr>
                <w:rFonts w:ascii="Times New Roman" w:eastAsia="Times New Roman" w:hAnsi="Times New Roman" w:cs="Times New Roman"/>
                <w:sz w:val="24"/>
                <w:szCs w:val="24"/>
              </w:rPr>
            </w:pPr>
          </w:p>
        </w:tc>
      </w:tr>
      <w:tr w:rsidR="00186FCA" w14:paraId="6C2743D5" w14:textId="211DA0E9" w:rsidTr="00544D56">
        <w:tc>
          <w:tcPr>
            <w:tcW w:w="1818" w:type="dxa"/>
            <w:shd w:val="clear" w:color="auto" w:fill="E2EFD9" w:themeFill="accent6" w:themeFillTint="33"/>
          </w:tcPr>
          <w:p w14:paraId="62D55B1A" w14:textId="4B890725" w:rsidR="00186FCA" w:rsidRDefault="00186FCA">
            <w:r>
              <w:t>Objective 1.2</w:t>
            </w:r>
          </w:p>
        </w:tc>
        <w:tc>
          <w:tcPr>
            <w:tcW w:w="11132" w:type="dxa"/>
            <w:gridSpan w:val="2"/>
            <w:shd w:val="clear" w:color="auto" w:fill="E2EFD9" w:themeFill="accent6" w:themeFillTint="33"/>
          </w:tcPr>
          <w:p w14:paraId="08B2C4A5" w14:textId="102A83FB" w:rsidR="00186FCA" w:rsidRPr="00D530D2" w:rsidRDefault="00186FCA" w:rsidP="00D530D2">
            <w:pPr>
              <w:pStyle w:val="Heading2"/>
              <w:tabs>
                <w:tab w:val="left" w:pos="893"/>
              </w:tabs>
              <w:ind w:left="0" w:right="699"/>
              <w:outlineLvl w:val="1"/>
              <w:rPr>
                <w:b w:val="0"/>
                <w:bCs w:val="0"/>
              </w:rPr>
            </w:pPr>
            <w:r w:rsidRPr="00D530D2">
              <w:rPr>
                <w:b w:val="0"/>
                <w:bCs w:val="0"/>
              </w:rPr>
              <w:t xml:space="preserve">Student Satisfaction: Increase student satisfaction </w:t>
            </w:r>
            <w:r>
              <w:rPr>
                <w:b w:val="0"/>
                <w:bCs w:val="0"/>
              </w:rPr>
              <w:t>with</w:t>
            </w:r>
            <w:r w:rsidRPr="00D530D2">
              <w:rPr>
                <w:b w:val="0"/>
                <w:bCs w:val="0"/>
              </w:rPr>
              <w:t xml:space="preserve"> their variety of experiences at GBC.</w:t>
            </w:r>
          </w:p>
        </w:tc>
      </w:tr>
      <w:tr w:rsidR="00336B3C" w14:paraId="7C8482D7" w14:textId="4D2E91AF" w:rsidTr="00544D56">
        <w:tc>
          <w:tcPr>
            <w:tcW w:w="1818" w:type="dxa"/>
          </w:tcPr>
          <w:p w14:paraId="5B7D833C" w14:textId="77777777" w:rsidR="009F155D" w:rsidRPr="000B2985" w:rsidRDefault="001E6FFB">
            <w:pPr>
              <w:rPr>
                <w:b/>
                <w:bCs/>
              </w:rPr>
            </w:pPr>
            <w:r w:rsidRPr="000B2985">
              <w:rPr>
                <w:b/>
                <w:bCs/>
              </w:rPr>
              <w:t>Owner</w:t>
            </w:r>
            <w:r w:rsidR="00336B3C" w:rsidRPr="000B2985">
              <w:rPr>
                <w:b/>
                <w:bCs/>
              </w:rPr>
              <w:t>:</w:t>
            </w:r>
          </w:p>
          <w:p w14:paraId="39622E0D" w14:textId="51C5467C" w:rsidR="00336B3C" w:rsidRPr="000B2985" w:rsidRDefault="00336B3C">
            <w:pPr>
              <w:rPr>
                <w:b/>
                <w:bCs/>
              </w:rPr>
            </w:pPr>
            <w:r w:rsidRPr="000B2985">
              <w:rPr>
                <w:b/>
                <w:bCs/>
              </w:rPr>
              <w:t>Institutional Research</w:t>
            </w:r>
          </w:p>
        </w:tc>
        <w:tc>
          <w:tcPr>
            <w:tcW w:w="8781" w:type="dxa"/>
          </w:tcPr>
          <w:p w14:paraId="7DF35EB0" w14:textId="57D3B95E" w:rsidR="009F155D" w:rsidRPr="000B2985" w:rsidRDefault="009F155D" w:rsidP="008A58ED">
            <w:pPr>
              <w:pStyle w:val="Heading2"/>
              <w:numPr>
                <w:ilvl w:val="2"/>
                <w:numId w:val="4"/>
              </w:numPr>
              <w:tabs>
                <w:tab w:val="left" w:pos="893"/>
              </w:tabs>
              <w:ind w:right="699"/>
              <w:outlineLvl w:val="1"/>
              <w:rPr>
                <w:b w:val="0"/>
                <w:bCs w:val="0"/>
              </w:rPr>
            </w:pPr>
            <w:r w:rsidRPr="000B2985">
              <w:rPr>
                <w:b w:val="0"/>
                <w:bCs w:val="0"/>
              </w:rPr>
              <w:t>Increase the percentage of GBC students who believe GBC has contributed to their personal and professional development by meeting their educational goals</w:t>
            </w:r>
            <w:r w:rsidR="00336B3C" w:rsidRPr="000B2985">
              <w:rPr>
                <w:b w:val="0"/>
                <w:bCs w:val="0"/>
              </w:rPr>
              <w:t>.</w:t>
            </w:r>
          </w:p>
        </w:tc>
        <w:tc>
          <w:tcPr>
            <w:tcW w:w="2351" w:type="dxa"/>
          </w:tcPr>
          <w:p w14:paraId="0E97B2B4" w14:textId="16A707B2" w:rsidR="009F155D" w:rsidRPr="000B2985" w:rsidRDefault="00336B3C" w:rsidP="000B2985">
            <w:pPr>
              <w:pStyle w:val="Heading2"/>
              <w:tabs>
                <w:tab w:val="left" w:pos="893"/>
              </w:tabs>
              <w:ind w:left="720" w:right="699"/>
              <w:outlineLvl w:val="1"/>
            </w:pPr>
            <w:r>
              <w:rPr>
                <w:b w:val="0"/>
                <w:bCs w:val="0"/>
              </w:rPr>
              <w:t xml:space="preserve"> </w:t>
            </w:r>
            <w:r w:rsidR="00186FCA" w:rsidRPr="000B2985">
              <w:t>Status</w:t>
            </w:r>
          </w:p>
        </w:tc>
      </w:tr>
      <w:tr w:rsidR="001E6FFB" w14:paraId="483E4DC3" w14:textId="6CAF6BD8" w:rsidTr="00544D56">
        <w:tc>
          <w:tcPr>
            <w:tcW w:w="1818" w:type="dxa"/>
          </w:tcPr>
          <w:p w14:paraId="42DB463C" w14:textId="012B5097" w:rsidR="001E6FFB" w:rsidRPr="000B2985" w:rsidRDefault="001E6FFB">
            <w:pPr>
              <w:rPr>
                <w:b/>
                <w:bCs/>
              </w:rPr>
            </w:pPr>
            <w:r w:rsidRPr="000B2985">
              <w:rPr>
                <w:b/>
                <w:bCs/>
              </w:rPr>
              <w:t>Indicator</w:t>
            </w:r>
            <w:r w:rsidR="000B2985">
              <w:rPr>
                <w:b/>
                <w:bCs/>
              </w:rPr>
              <w:t>s</w:t>
            </w:r>
          </w:p>
        </w:tc>
        <w:tc>
          <w:tcPr>
            <w:tcW w:w="11132" w:type="dxa"/>
            <w:gridSpan w:val="2"/>
          </w:tcPr>
          <w:p w14:paraId="6EF5508B" w14:textId="3D625A34" w:rsidR="001E6FFB" w:rsidRPr="00AD0B68" w:rsidRDefault="001E6FFB" w:rsidP="008A58ED">
            <w:pPr>
              <w:numPr>
                <w:ilvl w:val="0"/>
                <w:numId w:val="15"/>
              </w:numPr>
              <w:shd w:val="clear" w:color="auto" w:fill="FFFFFF"/>
              <w:rPr>
                <w:rFonts w:eastAsia="Times New Roman" w:cstheme="minorHAnsi"/>
                <w:color w:val="222222"/>
              </w:rPr>
            </w:pPr>
            <w:r>
              <w:rPr>
                <w:rFonts w:eastAsia="Times New Roman" w:cstheme="minorHAnsi"/>
                <w:color w:val="000000"/>
              </w:rPr>
              <w:t>80% p</w:t>
            </w:r>
            <w:r w:rsidRPr="00AD0B68">
              <w:rPr>
                <w:rFonts w:eastAsia="Times New Roman" w:cstheme="minorHAnsi"/>
                <w:color w:val="000000"/>
              </w:rPr>
              <w:t xml:space="preserve">ercent of </w:t>
            </w:r>
            <w:r>
              <w:rPr>
                <w:rFonts w:eastAsia="Times New Roman" w:cstheme="minorHAnsi"/>
                <w:color w:val="000000"/>
              </w:rPr>
              <w:t xml:space="preserve">graduate survey respondents will be </w:t>
            </w:r>
            <w:r w:rsidRPr="00AD0B68">
              <w:rPr>
                <w:rFonts w:eastAsia="Times New Roman" w:cstheme="minorHAnsi"/>
                <w:color w:val="000000"/>
              </w:rPr>
              <w:t>satisfied with their GBC educational experience.</w:t>
            </w:r>
          </w:p>
          <w:p w14:paraId="20C9301C" w14:textId="61DFB113" w:rsidR="00186FCA" w:rsidRPr="00336B3C" w:rsidRDefault="001E6FFB" w:rsidP="008A58ED">
            <w:pPr>
              <w:numPr>
                <w:ilvl w:val="0"/>
                <w:numId w:val="15"/>
              </w:numPr>
              <w:shd w:val="clear" w:color="auto" w:fill="FFFFFF"/>
              <w:rPr>
                <w:rFonts w:eastAsia="Times New Roman" w:cstheme="minorHAnsi"/>
                <w:color w:val="000000"/>
              </w:rPr>
            </w:pPr>
            <w:r>
              <w:rPr>
                <w:rFonts w:eastAsia="Times New Roman" w:cstheme="minorHAnsi"/>
                <w:color w:val="222222"/>
              </w:rPr>
              <w:t>Each academic department will create and deliver at least one student personal or professional development opportunity annually.</w:t>
            </w:r>
          </w:p>
        </w:tc>
      </w:tr>
      <w:tr w:rsidR="001E6FFB" w14:paraId="4F33504A" w14:textId="77777777" w:rsidTr="00544D56">
        <w:tc>
          <w:tcPr>
            <w:tcW w:w="1818" w:type="dxa"/>
          </w:tcPr>
          <w:p w14:paraId="3502B503" w14:textId="77777777" w:rsidR="001E6FFB" w:rsidRPr="000B2985" w:rsidRDefault="00186FCA">
            <w:pPr>
              <w:rPr>
                <w:b/>
                <w:bCs/>
              </w:rPr>
            </w:pPr>
            <w:r w:rsidRPr="000B2985">
              <w:rPr>
                <w:b/>
                <w:bCs/>
              </w:rPr>
              <w:t>Results</w:t>
            </w:r>
          </w:p>
          <w:p w14:paraId="4BCB4DF1" w14:textId="0BA0DB1E" w:rsidR="00186FCA" w:rsidRPr="000B2985" w:rsidDel="001E6FFB" w:rsidRDefault="00186FCA">
            <w:pPr>
              <w:rPr>
                <w:b/>
                <w:bCs/>
              </w:rPr>
            </w:pPr>
          </w:p>
        </w:tc>
        <w:tc>
          <w:tcPr>
            <w:tcW w:w="11132" w:type="dxa"/>
            <w:gridSpan w:val="2"/>
          </w:tcPr>
          <w:p w14:paraId="4CB4CD43" w14:textId="77777777" w:rsidR="001E6FFB" w:rsidRDefault="001E6FFB" w:rsidP="001E6FFB">
            <w:pPr>
              <w:shd w:val="clear" w:color="auto" w:fill="FFFFFF"/>
              <w:ind w:left="360"/>
              <w:rPr>
                <w:rFonts w:eastAsia="Times New Roman" w:cstheme="minorHAnsi"/>
                <w:color w:val="000000"/>
              </w:rPr>
            </w:pPr>
          </w:p>
        </w:tc>
      </w:tr>
      <w:tr w:rsidR="001E6FFB" w14:paraId="6EE71589" w14:textId="77777777" w:rsidTr="00544D56">
        <w:tc>
          <w:tcPr>
            <w:tcW w:w="1818" w:type="dxa"/>
          </w:tcPr>
          <w:p w14:paraId="43A312FC" w14:textId="77777777" w:rsidR="001E6FFB" w:rsidRPr="000B2985" w:rsidRDefault="00186FCA">
            <w:pPr>
              <w:rPr>
                <w:b/>
                <w:bCs/>
              </w:rPr>
            </w:pPr>
            <w:r w:rsidRPr="000B2985">
              <w:rPr>
                <w:b/>
                <w:bCs/>
              </w:rPr>
              <w:t>Action Plan</w:t>
            </w:r>
          </w:p>
          <w:p w14:paraId="60F05DCE" w14:textId="6F2A44EC" w:rsidR="00186FCA" w:rsidRPr="000B2985" w:rsidDel="001E6FFB" w:rsidRDefault="00186FCA">
            <w:pPr>
              <w:rPr>
                <w:b/>
                <w:bCs/>
              </w:rPr>
            </w:pPr>
          </w:p>
        </w:tc>
        <w:tc>
          <w:tcPr>
            <w:tcW w:w="11132" w:type="dxa"/>
            <w:gridSpan w:val="2"/>
          </w:tcPr>
          <w:p w14:paraId="6C0DF7C4" w14:textId="77777777" w:rsidR="001E6FFB" w:rsidRDefault="001E6FFB" w:rsidP="001E6FFB">
            <w:pPr>
              <w:shd w:val="clear" w:color="auto" w:fill="FFFFFF"/>
              <w:ind w:left="360"/>
              <w:rPr>
                <w:rFonts w:eastAsia="Times New Roman" w:cstheme="minorHAnsi"/>
                <w:color w:val="000000"/>
              </w:rPr>
            </w:pPr>
          </w:p>
        </w:tc>
      </w:tr>
      <w:tr w:rsidR="00336B3C" w14:paraId="1AD422B8" w14:textId="614778B6" w:rsidTr="00544D56">
        <w:tc>
          <w:tcPr>
            <w:tcW w:w="1818" w:type="dxa"/>
          </w:tcPr>
          <w:p w14:paraId="50677ED7" w14:textId="77777777" w:rsidR="009F155D" w:rsidRPr="000B2985" w:rsidRDefault="00186FCA">
            <w:pPr>
              <w:rPr>
                <w:b/>
                <w:bCs/>
              </w:rPr>
            </w:pPr>
            <w:r w:rsidRPr="000B2985">
              <w:rPr>
                <w:b/>
                <w:bCs/>
              </w:rPr>
              <w:lastRenderedPageBreak/>
              <w:t>Owner</w:t>
            </w:r>
            <w:r w:rsidR="00336B3C" w:rsidRPr="000B2985">
              <w:rPr>
                <w:b/>
                <w:bCs/>
              </w:rPr>
              <w:t>:</w:t>
            </w:r>
          </w:p>
          <w:p w14:paraId="2DA90460" w14:textId="6391D375" w:rsidR="00336B3C" w:rsidRPr="000B2985" w:rsidRDefault="00336B3C">
            <w:pPr>
              <w:rPr>
                <w:b/>
                <w:bCs/>
              </w:rPr>
            </w:pPr>
            <w:r w:rsidRPr="000B2985">
              <w:rPr>
                <w:b/>
                <w:bCs/>
              </w:rPr>
              <w:t>Institutional Research</w:t>
            </w:r>
          </w:p>
        </w:tc>
        <w:tc>
          <w:tcPr>
            <w:tcW w:w="8781" w:type="dxa"/>
          </w:tcPr>
          <w:p w14:paraId="4819A4CD" w14:textId="2DD510D6" w:rsidR="009F155D" w:rsidRPr="004E74C2" w:rsidRDefault="009F155D" w:rsidP="008A58ED">
            <w:pPr>
              <w:pStyle w:val="Heading2"/>
              <w:numPr>
                <w:ilvl w:val="2"/>
                <w:numId w:val="5"/>
              </w:numPr>
              <w:tabs>
                <w:tab w:val="left" w:pos="893"/>
              </w:tabs>
              <w:ind w:right="699"/>
              <w:outlineLvl w:val="1"/>
              <w:rPr>
                <w:b w:val="0"/>
                <w:bCs w:val="0"/>
              </w:rPr>
            </w:pPr>
            <w:bookmarkStart w:id="0" w:name="_Hlk98411993"/>
            <w:r w:rsidRPr="00E525EC">
              <w:rPr>
                <w:b w:val="0"/>
                <w:bCs w:val="0"/>
              </w:rPr>
              <w:t>Measure student job placement and solicit feedback from alumni and employers for their satisfaction with a GBC education</w:t>
            </w:r>
            <w:r>
              <w:rPr>
                <w:b w:val="0"/>
                <w:bCs w:val="0"/>
              </w:rPr>
              <w:t xml:space="preserve"> (IR)</w:t>
            </w:r>
            <w:r w:rsidRPr="00E525EC">
              <w:rPr>
                <w:b w:val="0"/>
                <w:bCs w:val="0"/>
              </w:rPr>
              <w:t>.</w:t>
            </w:r>
            <w:bookmarkEnd w:id="0"/>
          </w:p>
        </w:tc>
        <w:tc>
          <w:tcPr>
            <w:tcW w:w="2351" w:type="dxa"/>
          </w:tcPr>
          <w:p w14:paraId="0DEED675" w14:textId="6C6A1867" w:rsidR="009F155D" w:rsidRPr="000B2985" w:rsidRDefault="00186FCA" w:rsidP="000B2985">
            <w:pPr>
              <w:pStyle w:val="Heading2"/>
              <w:tabs>
                <w:tab w:val="left" w:pos="893"/>
              </w:tabs>
              <w:ind w:left="720" w:right="699"/>
              <w:outlineLvl w:val="1"/>
            </w:pPr>
            <w:r>
              <w:rPr>
                <w:b w:val="0"/>
                <w:bCs w:val="0"/>
              </w:rPr>
              <w:t xml:space="preserve"> </w:t>
            </w:r>
            <w:r w:rsidRPr="000B2985">
              <w:t>Status</w:t>
            </w:r>
          </w:p>
        </w:tc>
      </w:tr>
      <w:tr w:rsidR="00186FCA" w14:paraId="1A72CF61" w14:textId="1EA5EF0B" w:rsidTr="00544D56">
        <w:tc>
          <w:tcPr>
            <w:tcW w:w="1818" w:type="dxa"/>
          </w:tcPr>
          <w:p w14:paraId="7DFEBBBD" w14:textId="75BF6035" w:rsidR="00186FCA" w:rsidRPr="000B2985" w:rsidRDefault="00186FCA">
            <w:pPr>
              <w:rPr>
                <w:b/>
                <w:bCs/>
              </w:rPr>
            </w:pPr>
            <w:r w:rsidRPr="000B2985">
              <w:rPr>
                <w:b/>
                <w:bCs/>
              </w:rPr>
              <w:t>Indicator</w:t>
            </w:r>
            <w:r w:rsidR="000B2985">
              <w:rPr>
                <w:b/>
                <w:bCs/>
              </w:rPr>
              <w:t>s</w:t>
            </w:r>
          </w:p>
        </w:tc>
        <w:tc>
          <w:tcPr>
            <w:tcW w:w="11132" w:type="dxa"/>
            <w:gridSpan w:val="2"/>
          </w:tcPr>
          <w:p w14:paraId="0AF2C161" w14:textId="77777777" w:rsidR="00186FCA" w:rsidRPr="00CB509E" w:rsidRDefault="00186FCA" w:rsidP="008A58ED">
            <w:pPr>
              <w:numPr>
                <w:ilvl w:val="0"/>
                <w:numId w:val="16"/>
              </w:numPr>
              <w:shd w:val="clear" w:color="auto" w:fill="FFFFFF"/>
              <w:rPr>
                <w:rFonts w:ascii="Arial" w:eastAsia="Times New Roman" w:hAnsi="Arial" w:cs="Arial"/>
                <w:color w:val="222222"/>
                <w:sz w:val="24"/>
                <w:szCs w:val="24"/>
              </w:rPr>
            </w:pPr>
            <w:r>
              <w:rPr>
                <w:rFonts w:ascii="Calibri" w:eastAsia="Times New Roman" w:hAnsi="Calibri" w:cs="Calibri"/>
                <w:color w:val="000000"/>
                <w:sz w:val="24"/>
                <w:szCs w:val="24"/>
              </w:rPr>
              <w:t>75% p</w:t>
            </w:r>
            <w:r w:rsidRPr="00AD0B68">
              <w:rPr>
                <w:rFonts w:ascii="Calibri" w:eastAsia="Times New Roman" w:hAnsi="Calibri" w:cs="Calibri"/>
                <w:color w:val="000000"/>
                <w:sz w:val="24"/>
                <w:szCs w:val="24"/>
              </w:rPr>
              <w:t>ercent of student</w:t>
            </w:r>
            <w:r>
              <w:rPr>
                <w:rFonts w:ascii="Calibri" w:eastAsia="Times New Roman" w:hAnsi="Calibri" w:cs="Calibri"/>
                <w:color w:val="000000"/>
                <w:sz w:val="24"/>
                <w:szCs w:val="24"/>
              </w:rPr>
              <w:t xml:space="preserve"> survey respondents who are seeking </w:t>
            </w:r>
            <w:r w:rsidRPr="00AD0B68">
              <w:rPr>
                <w:rFonts w:ascii="Calibri" w:eastAsia="Times New Roman" w:hAnsi="Calibri" w:cs="Calibri"/>
                <w:color w:val="000000"/>
                <w:sz w:val="24"/>
                <w:szCs w:val="24"/>
              </w:rPr>
              <w:t xml:space="preserve">employment </w:t>
            </w:r>
            <w:r>
              <w:rPr>
                <w:rFonts w:ascii="Calibri" w:eastAsia="Times New Roman" w:hAnsi="Calibri" w:cs="Calibri"/>
                <w:color w:val="000000"/>
                <w:sz w:val="24"/>
                <w:szCs w:val="24"/>
              </w:rPr>
              <w:t>are</w:t>
            </w:r>
            <w:r w:rsidRPr="00AD0B68">
              <w:rPr>
                <w:rFonts w:ascii="Calibri" w:eastAsia="Times New Roman" w:hAnsi="Calibri" w:cs="Calibri"/>
                <w:color w:val="000000"/>
                <w:sz w:val="24"/>
                <w:szCs w:val="24"/>
              </w:rPr>
              <w:t xml:space="preserve"> a position</w:t>
            </w:r>
            <w:r>
              <w:rPr>
                <w:rFonts w:ascii="Calibri" w:eastAsia="Times New Roman" w:hAnsi="Calibri" w:cs="Calibri"/>
                <w:color w:val="000000"/>
                <w:sz w:val="24"/>
                <w:szCs w:val="24"/>
              </w:rPr>
              <w:t xml:space="preserve"> related to their education discipline</w:t>
            </w:r>
            <w:r w:rsidRPr="00AD0B68">
              <w:rPr>
                <w:rFonts w:ascii="Calibri" w:eastAsia="Times New Roman" w:hAnsi="Calibri" w:cs="Calibri"/>
                <w:color w:val="000000"/>
                <w:sz w:val="24"/>
                <w:szCs w:val="24"/>
              </w:rPr>
              <w:t xml:space="preserve"> 1 year after graduation</w:t>
            </w:r>
            <w:r>
              <w:rPr>
                <w:rFonts w:ascii="Calibri" w:eastAsia="Times New Roman" w:hAnsi="Calibri" w:cs="Calibri"/>
                <w:color w:val="000000"/>
                <w:sz w:val="24"/>
                <w:szCs w:val="24"/>
              </w:rPr>
              <w:t>.</w:t>
            </w:r>
          </w:p>
          <w:p w14:paraId="5ED036BC" w14:textId="1B1F0240" w:rsidR="00186FCA" w:rsidRPr="000B2985" w:rsidRDefault="00186FCA" w:rsidP="008A58ED">
            <w:pPr>
              <w:numPr>
                <w:ilvl w:val="0"/>
                <w:numId w:val="16"/>
              </w:numPr>
              <w:shd w:val="clear" w:color="auto" w:fill="FFFFFF"/>
              <w:rPr>
                <w:rFonts w:ascii="Arial" w:eastAsia="Times New Roman" w:hAnsi="Arial" w:cs="Arial"/>
                <w:color w:val="222222"/>
                <w:sz w:val="24"/>
                <w:szCs w:val="24"/>
              </w:rPr>
            </w:pPr>
            <w:r w:rsidRPr="00CB509E">
              <w:rPr>
                <w:rFonts w:ascii="Calibri" w:eastAsia="Times New Roman" w:hAnsi="Calibri" w:cs="Calibri"/>
                <w:color w:val="000000"/>
                <w:sz w:val="24"/>
                <w:szCs w:val="24"/>
              </w:rPr>
              <w:t xml:space="preserve">75% of </w:t>
            </w:r>
            <w:r>
              <w:rPr>
                <w:rFonts w:ascii="Calibri" w:eastAsia="Times New Roman" w:hAnsi="Calibri" w:cs="Calibri"/>
                <w:color w:val="000000"/>
                <w:sz w:val="24"/>
                <w:szCs w:val="24"/>
              </w:rPr>
              <w:t>e</w:t>
            </w:r>
            <w:r w:rsidRPr="00CB509E">
              <w:rPr>
                <w:rFonts w:ascii="Calibri" w:eastAsia="Times New Roman" w:hAnsi="Calibri" w:cs="Calibri"/>
                <w:color w:val="000000"/>
                <w:sz w:val="24"/>
                <w:szCs w:val="24"/>
              </w:rPr>
              <w:t xml:space="preserve">mployers and </w:t>
            </w:r>
            <w:r>
              <w:rPr>
                <w:rFonts w:ascii="Calibri" w:eastAsia="Times New Roman" w:hAnsi="Calibri" w:cs="Calibri"/>
                <w:color w:val="000000"/>
                <w:sz w:val="24"/>
                <w:szCs w:val="24"/>
              </w:rPr>
              <w:t>s</w:t>
            </w:r>
            <w:r w:rsidRPr="00CB509E">
              <w:rPr>
                <w:rFonts w:ascii="Calibri" w:eastAsia="Times New Roman" w:hAnsi="Calibri" w:cs="Calibri"/>
                <w:color w:val="000000"/>
                <w:sz w:val="24"/>
                <w:szCs w:val="24"/>
              </w:rPr>
              <w:t>takeholders are satisfied with GBC's Academic education from the employer survey.</w:t>
            </w:r>
          </w:p>
        </w:tc>
      </w:tr>
      <w:tr w:rsidR="00186FCA" w14:paraId="35012B1D" w14:textId="77777777" w:rsidTr="00544D56">
        <w:tc>
          <w:tcPr>
            <w:tcW w:w="1818" w:type="dxa"/>
          </w:tcPr>
          <w:p w14:paraId="7E6147AA" w14:textId="6917E837" w:rsidR="00186FCA" w:rsidRPr="000B2985" w:rsidDel="00186FCA" w:rsidRDefault="00186FCA">
            <w:pPr>
              <w:rPr>
                <w:b/>
                <w:bCs/>
              </w:rPr>
            </w:pPr>
            <w:r w:rsidRPr="000B2985">
              <w:rPr>
                <w:b/>
                <w:bCs/>
              </w:rPr>
              <w:t>Results</w:t>
            </w:r>
          </w:p>
        </w:tc>
        <w:tc>
          <w:tcPr>
            <w:tcW w:w="11132" w:type="dxa"/>
            <w:gridSpan w:val="2"/>
          </w:tcPr>
          <w:p w14:paraId="7EA50600" w14:textId="77777777" w:rsidR="00186FCA" w:rsidRDefault="00186FCA" w:rsidP="00186FCA">
            <w:pPr>
              <w:shd w:val="clear" w:color="auto" w:fill="FFFFFF"/>
              <w:ind w:left="720"/>
              <w:rPr>
                <w:rFonts w:ascii="Calibri" w:eastAsia="Times New Roman" w:hAnsi="Calibri" w:cs="Calibri"/>
                <w:color w:val="000000"/>
                <w:sz w:val="24"/>
                <w:szCs w:val="24"/>
              </w:rPr>
            </w:pPr>
          </w:p>
          <w:p w14:paraId="750752D2" w14:textId="1C22D07D" w:rsidR="00186FCA" w:rsidRDefault="00186FCA" w:rsidP="000B2985">
            <w:pPr>
              <w:shd w:val="clear" w:color="auto" w:fill="FFFFFF"/>
              <w:ind w:left="720"/>
              <w:rPr>
                <w:rFonts w:ascii="Calibri" w:eastAsia="Times New Roman" w:hAnsi="Calibri" w:cs="Calibri"/>
                <w:color w:val="000000"/>
                <w:sz w:val="24"/>
                <w:szCs w:val="24"/>
              </w:rPr>
            </w:pPr>
          </w:p>
        </w:tc>
      </w:tr>
      <w:tr w:rsidR="00186FCA" w14:paraId="3FB070E2" w14:textId="77777777" w:rsidTr="00544D56">
        <w:tc>
          <w:tcPr>
            <w:tcW w:w="1818" w:type="dxa"/>
          </w:tcPr>
          <w:p w14:paraId="0DB82A69" w14:textId="4B627B59" w:rsidR="00186FCA" w:rsidRPr="000B2985" w:rsidDel="00186FCA" w:rsidRDefault="00186FCA">
            <w:pPr>
              <w:rPr>
                <w:b/>
                <w:bCs/>
              </w:rPr>
            </w:pPr>
            <w:r w:rsidRPr="000B2985">
              <w:rPr>
                <w:b/>
                <w:bCs/>
              </w:rPr>
              <w:t>Action Plan</w:t>
            </w:r>
          </w:p>
        </w:tc>
        <w:tc>
          <w:tcPr>
            <w:tcW w:w="11132" w:type="dxa"/>
            <w:gridSpan w:val="2"/>
          </w:tcPr>
          <w:p w14:paraId="1C0C8FCB" w14:textId="77777777" w:rsidR="00186FCA" w:rsidRDefault="00186FCA" w:rsidP="00186FCA">
            <w:pPr>
              <w:shd w:val="clear" w:color="auto" w:fill="FFFFFF"/>
              <w:ind w:left="720"/>
              <w:rPr>
                <w:rFonts w:ascii="Calibri" w:eastAsia="Times New Roman" w:hAnsi="Calibri" w:cs="Calibri"/>
                <w:color w:val="000000"/>
                <w:sz w:val="24"/>
                <w:szCs w:val="24"/>
              </w:rPr>
            </w:pPr>
          </w:p>
          <w:p w14:paraId="6D3FB284" w14:textId="1BE42FDA" w:rsidR="00186FCA" w:rsidRDefault="00186FCA" w:rsidP="000B2985">
            <w:pPr>
              <w:shd w:val="clear" w:color="auto" w:fill="FFFFFF"/>
              <w:ind w:left="720"/>
              <w:rPr>
                <w:rFonts w:ascii="Calibri" w:eastAsia="Times New Roman" w:hAnsi="Calibri" w:cs="Calibri"/>
                <w:color w:val="000000"/>
                <w:sz w:val="24"/>
                <w:szCs w:val="24"/>
              </w:rPr>
            </w:pPr>
          </w:p>
        </w:tc>
      </w:tr>
      <w:tr w:rsidR="00336B3C" w14:paraId="5E2621D5" w14:textId="74D0BDE9" w:rsidTr="00544D56">
        <w:tc>
          <w:tcPr>
            <w:tcW w:w="1818" w:type="dxa"/>
            <w:shd w:val="clear" w:color="auto" w:fill="E2EFD9" w:themeFill="accent6" w:themeFillTint="33"/>
          </w:tcPr>
          <w:p w14:paraId="28ECA3B6" w14:textId="6C5BC896" w:rsidR="00336B3C" w:rsidRDefault="00336B3C">
            <w:r>
              <w:t>Objective 1.3</w:t>
            </w:r>
          </w:p>
        </w:tc>
        <w:tc>
          <w:tcPr>
            <w:tcW w:w="11132" w:type="dxa"/>
            <w:gridSpan w:val="2"/>
            <w:shd w:val="clear" w:color="auto" w:fill="E2EFD9" w:themeFill="accent6" w:themeFillTint="33"/>
          </w:tcPr>
          <w:p w14:paraId="071277E7" w14:textId="5DA14874" w:rsidR="00336B3C" w:rsidRPr="00E36B25" w:rsidRDefault="00336B3C" w:rsidP="00E36B25">
            <w:pPr>
              <w:pStyle w:val="Heading2"/>
              <w:tabs>
                <w:tab w:val="left" w:pos="893"/>
              </w:tabs>
              <w:ind w:left="0" w:right="699"/>
              <w:outlineLvl w:val="1"/>
              <w:rPr>
                <w:b w:val="0"/>
                <w:bCs w:val="0"/>
              </w:rPr>
            </w:pPr>
            <w:r w:rsidRPr="00E36B25">
              <w:rPr>
                <w:b w:val="0"/>
                <w:bCs w:val="0"/>
              </w:rPr>
              <w:t>Student Retention and Completion: Assess and improve student retention from course to degree completion or transfer.</w:t>
            </w:r>
          </w:p>
        </w:tc>
      </w:tr>
      <w:tr w:rsidR="00336B3C" w14:paraId="2F92895C" w14:textId="6A8E8DE4" w:rsidTr="00544D56">
        <w:tc>
          <w:tcPr>
            <w:tcW w:w="1818" w:type="dxa"/>
          </w:tcPr>
          <w:p w14:paraId="3D80964F" w14:textId="77777777" w:rsidR="00336B3C" w:rsidRPr="004E47EB" w:rsidRDefault="00336B3C" w:rsidP="00336B3C">
            <w:pPr>
              <w:rPr>
                <w:b/>
                <w:bCs/>
              </w:rPr>
            </w:pPr>
            <w:r w:rsidRPr="004E47EB">
              <w:rPr>
                <w:b/>
                <w:bCs/>
              </w:rPr>
              <w:t>Owner:</w:t>
            </w:r>
          </w:p>
          <w:p w14:paraId="58B0C18F" w14:textId="09132793" w:rsidR="00336B3C" w:rsidRDefault="00336B3C" w:rsidP="00336B3C">
            <w:r w:rsidRPr="004E47EB">
              <w:rPr>
                <w:b/>
                <w:bCs/>
              </w:rPr>
              <w:t>Institutional Research</w:t>
            </w:r>
          </w:p>
        </w:tc>
        <w:tc>
          <w:tcPr>
            <w:tcW w:w="11132" w:type="dxa"/>
            <w:gridSpan w:val="2"/>
          </w:tcPr>
          <w:p w14:paraId="79E64DC6" w14:textId="65F61C78" w:rsidR="00336B3C" w:rsidRPr="00E525EC" w:rsidRDefault="00336B3C" w:rsidP="000B2985">
            <w:pPr>
              <w:pStyle w:val="Heading2"/>
              <w:tabs>
                <w:tab w:val="left" w:pos="893"/>
              </w:tabs>
              <w:ind w:left="720" w:right="699"/>
              <w:outlineLvl w:val="1"/>
              <w:rPr>
                <w:b w:val="0"/>
                <w:bCs w:val="0"/>
              </w:rPr>
            </w:pPr>
            <w:r w:rsidRPr="00E525EC">
              <w:rPr>
                <w:b w:val="0"/>
                <w:bCs w:val="0"/>
              </w:rPr>
              <w:t>Monitor student enrollment and success, with an emphasis on disaggregated data, and apply resources efficiently to meet challenges to retention and success</w:t>
            </w:r>
            <w:r>
              <w:rPr>
                <w:b w:val="0"/>
                <w:bCs w:val="0"/>
              </w:rPr>
              <w:t xml:space="preserve"> (IR)</w:t>
            </w:r>
            <w:r w:rsidRPr="00E525EC">
              <w:rPr>
                <w:b w:val="0"/>
                <w:bCs w:val="0"/>
              </w:rPr>
              <w:t xml:space="preserve">. </w:t>
            </w:r>
          </w:p>
        </w:tc>
      </w:tr>
      <w:tr w:rsidR="00336B3C" w14:paraId="2E18DE95" w14:textId="13429EFE" w:rsidTr="00544D56">
        <w:tc>
          <w:tcPr>
            <w:tcW w:w="1818" w:type="dxa"/>
          </w:tcPr>
          <w:p w14:paraId="45AA00B8" w14:textId="5A1534D8" w:rsidR="00336B3C" w:rsidRDefault="00336B3C" w:rsidP="00336B3C">
            <w:r w:rsidRPr="004E47EB">
              <w:rPr>
                <w:b/>
                <w:bCs/>
              </w:rPr>
              <w:t>Indicator</w:t>
            </w:r>
            <w:r w:rsidR="000B2985">
              <w:rPr>
                <w:b/>
                <w:bCs/>
              </w:rPr>
              <w:t>s</w:t>
            </w:r>
          </w:p>
        </w:tc>
        <w:tc>
          <w:tcPr>
            <w:tcW w:w="11132" w:type="dxa"/>
            <w:gridSpan w:val="2"/>
          </w:tcPr>
          <w:p w14:paraId="6A0F7CF6" w14:textId="77777777" w:rsidR="00336B3C" w:rsidRPr="000B2985" w:rsidRDefault="00336B3C" w:rsidP="00336B3C">
            <w:pPr>
              <w:pStyle w:val="Heading2"/>
              <w:tabs>
                <w:tab w:val="left" w:pos="893"/>
              </w:tabs>
              <w:ind w:left="0" w:right="699"/>
              <w:outlineLvl w:val="1"/>
              <w:rPr>
                <w:sz w:val="22"/>
                <w:szCs w:val="22"/>
              </w:rPr>
            </w:pPr>
            <w:r w:rsidRPr="000B2985">
              <w:rPr>
                <w:sz w:val="22"/>
                <w:szCs w:val="22"/>
              </w:rPr>
              <w:t>Credit Momentum</w:t>
            </w:r>
          </w:p>
          <w:p w14:paraId="6F39D94F" w14:textId="4E466D1C" w:rsidR="00336B3C" w:rsidRPr="0028453D" w:rsidRDefault="00336B3C" w:rsidP="008A58ED">
            <w:pPr>
              <w:pStyle w:val="Heading2"/>
              <w:numPr>
                <w:ilvl w:val="0"/>
                <w:numId w:val="17"/>
              </w:numPr>
              <w:tabs>
                <w:tab w:val="left" w:pos="893"/>
              </w:tabs>
              <w:ind w:right="699"/>
              <w:outlineLvl w:val="1"/>
              <w:rPr>
                <w:b w:val="0"/>
                <w:bCs w:val="0"/>
                <w:sz w:val="22"/>
                <w:szCs w:val="22"/>
              </w:rPr>
            </w:pPr>
            <w:r w:rsidRPr="0028453D">
              <w:rPr>
                <w:b w:val="0"/>
                <w:bCs w:val="0"/>
                <w:sz w:val="22"/>
                <w:szCs w:val="22"/>
              </w:rPr>
              <w:t>Increase the percent of part-time students who enroll in the fall semester that complete 12 or more credits in their first year by 5%.</w:t>
            </w:r>
          </w:p>
          <w:p w14:paraId="195293C7" w14:textId="3CC2ED2C" w:rsidR="00336B3C" w:rsidRPr="0028453D" w:rsidRDefault="00336B3C" w:rsidP="008A58ED">
            <w:pPr>
              <w:pStyle w:val="Heading2"/>
              <w:numPr>
                <w:ilvl w:val="0"/>
                <w:numId w:val="17"/>
              </w:numPr>
              <w:tabs>
                <w:tab w:val="left" w:pos="893"/>
              </w:tabs>
              <w:ind w:right="699"/>
              <w:outlineLvl w:val="1"/>
              <w:rPr>
                <w:b w:val="0"/>
                <w:bCs w:val="0"/>
                <w:sz w:val="22"/>
                <w:szCs w:val="22"/>
              </w:rPr>
            </w:pPr>
            <w:r w:rsidRPr="0028453D">
              <w:rPr>
                <w:b w:val="0"/>
                <w:bCs w:val="0"/>
                <w:sz w:val="22"/>
                <w:szCs w:val="22"/>
              </w:rPr>
              <w:t>Increase the percent of full-time students who enroll in the fall semester that complete 24 or more credits in their first year by 5%</w:t>
            </w:r>
          </w:p>
          <w:p w14:paraId="0FFBF850" w14:textId="1D117519" w:rsidR="00336B3C" w:rsidRPr="0028453D" w:rsidRDefault="00336B3C" w:rsidP="008A58ED">
            <w:pPr>
              <w:pStyle w:val="Heading2"/>
              <w:numPr>
                <w:ilvl w:val="0"/>
                <w:numId w:val="17"/>
              </w:numPr>
              <w:tabs>
                <w:tab w:val="left" w:pos="893"/>
              </w:tabs>
              <w:ind w:right="699"/>
              <w:outlineLvl w:val="1"/>
              <w:rPr>
                <w:b w:val="0"/>
                <w:bCs w:val="0"/>
                <w:sz w:val="22"/>
                <w:szCs w:val="22"/>
              </w:rPr>
            </w:pPr>
            <w:r w:rsidRPr="0028453D">
              <w:rPr>
                <w:b w:val="0"/>
                <w:bCs w:val="0"/>
                <w:sz w:val="22"/>
                <w:szCs w:val="22"/>
              </w:rPr>
              <w:t xml:space="preserve">Increase the percent of CTE students who enroll in the fall semester that complete 24 or more credits in their first year by 5%. </w:t>
            </w:r>
          </w:p>
          <w:p w14:paraId="5071BF52" w14:textId="77777777" w:rsidR="00336B3C" w:rsidRPr="000B2985" w:rsidRDefault="00336B3C" w:rsidP="00336B3C">
            <w:pPr>
              <w:pStyle w:val="Heading2"/>
              <w:tabs>
                <w:tab w:val="left" w:pos="893"/>
              </w:tabs>
              <w:ind w:left="0" w:right="699"/>
              <w:outlineLvl w:val="1"/>
              <w:rPr>
                <w:sz w:val="22"/>
                <w:szCs w:val="22"/>
              </w:rPr>
            </w:pPr>
            <w:r w:rsidRPr="000B2985">
              <w:rPr>
                <w:sz w:val="22"/>
                <w:szCs w:val="22"/>
              </w:rPr>
              <w:t>College Level Course Completion (There should be 2 categories: first time college students and dual enrollment).</w:t>
            </w:r>
          </w:p>
          <w:p w14:paraId="36C597B6" w14:textId="742D90F3" w:rsidR="00336B3C" w:rsidRPr="0028453D" w:rsidRDefault="00336B3C" w:rsidP="008A58ED">
            <w:pPr>
              <w:pStyle w:val="ListParagraph"/>
              <w:numPr>
                <w:ilvl w:val="0"/>
                <w:numId w:val="7"/>
              </w:numPr>
              <w:shd w:val="clear" w:color="auto" w:fill="FFFFFF"/>
              <w:rPr>
                <w:rFonts w:eastAsia="Times New Roman" w:cstheme="minorHAnsi"/>
                <w:color w:val="222222"/>
              </w:rPr>
            </w:pPr>
            <w:r w:rsidRPr="0028453D">
              <w:rPr>
                <w:rFonts w:eastAsia="Times New Roman" w:cstheme="minorHAnsi"/>
                <w:color w:val="222222"/>
              </w:rPr>
              <w:t>Increase the percentage of students who complete ENG 100 or 101 and ENG 102 or other general education English requirement in their first year.</w:t>
            </w:r>
          </w:p>
          <w:p w14:paraId="555A02AC" w14:textId="19725A10" w:rsidR="00336B3C" w:rsidRPr="0028453D" w:rsidRDefault="00336B3C" w:rsidP="008A58ED">
            <w:pPr>
              <w:pStyle w:val="ListParagraph"/>
              <w:numPr>
                <w:ilvl w:val="0"/>
                <w:numId w:val="7"/>
              </w:numPr>
              <w:shd w:val="clear" w:color="auto" w:fill="FFFFFF"/>
              <w:rPr>
                <w:rFonts w:eastAsia="Times New Roman" w:cstheme="minorHAnsi"/>
                <w:color w:val="222222"/>
              </w:rPr>
            </w:pPr>
            <w:r w:rsidRPr="0028453D">
              <w:rPr>
                <w:rFonts w:eastAsia="Times New Roman" w:cstheme="minorHAnsi"/>
                <w:color w:val="222222"/>
              </w:rPr>
              <w:t>Increase the percentage of students who complete mathematical reasoning courses in their first year (MATH116/116E, MATH 120/120E or MATH 126/126E)</w:t>
            </w:r>
          </w:p>
          <w:p w14:paraId="79256D5A" w14:textId="3B6FC3D6" w:rsidR="00336B3C" w:rsidRPr="0028453D" w:rsidRDefault="00336B3C" w:rsidP="008A58ED">
            <w:pPr>
              <w:pStyle w:val="ListParagraph"/>
              <w:numPr>
                <w:ilvl w:val="0"/>
                <w:numId w:val="7"/>
              </w:numPr>
              <w:shd w:val="clear" w:color="auto" w:fill="FFFFFF"/>
              <w:rPr>
                <w:rFonts w:eastAsia="Times New Roman" w:cstheme="minorHAnsi"/>
                <w:color w:val="222222"/>
              </w:rPr>
            </w:pPr>
            <w:r w:rsidRPr="0028453D">
              <w:rPr>
                <w:rFonts w:eastAsia="Times New Roman" w:cstheme="minorHAnsi"/>
                <w:color w:val="222222"/>
              </w:rPr>
              <w:t>Decrease DWF rates in all academic credit courses   to 40% or below.</w:t>
            </w:r>
          </w:p>
          <w:p w14:paraId="2BE112FA" w14:textId="77777777" w:rsidR="00336B3C" w:rsidRPr="000B2985" w:rsidRDefault="00336B3C" w:rsidP="00336B3C">
            <w:pPr>
              <w:shd w:val="clear" w:color="auto" w:fill="FFFFFF"/>
              <w:rPr>
                <w:rFonts w:eastAsia="Times New Roman" w:cstheme="minorHAnsi"/>
                <w:b/>
                <w:bCs/>
                <w:color w:val="222222"/>
              </w:rPr>
            </w:pPr>
            <w:r w:rsidRPr="000B2985">
              <w:rPr>
                <w:rFonts w:eastAsia="Times New Roman" w:cstheme="minorHAnsi"/>
                <w:b/>
                <w:bCs/>
                <w:color w:val="222222"/>
              </w:rPr>
              <w:t>Graduation</w:t>
            </w:r>
          </w:p>
          <w:p w14:paraId="74A1CF44" w14:textId="53B50F1A" w:rsidR="00336B3C" w:rsidRPr="0028453D" w:rsidRDefault="00336B3C" w:rsidP="008A58ED">
            <w:pPr>
              <w:pStyle w:val="ListParagraph"/>
              <w:numPr>
                <w:ilvl w:val="0"/>
                <w:numId w:val="8"/>
              </w:numPr>
              <w:shd w:val="clear" w:color="auto" w:fill="FFFFFF"/>
              <w:rPr>
                <w:rFonts w:eastAsia="Times New Roman" w:cstheme="minorHAnsi"/>
                <w:color w:val="222222"/>
              </w:rPr>
            </w:pPr>
            <w:r w:rsidRPr="0028453D">
              <w:rPr>
                <w:rFonts w:eastAsia="Times New Roman" w:cstheme="minorHAnsi"/>
                <w:color w:val="222222"/>
              </w:rPr>
              <w:t xml:space="preserve">Increase percentage of students graduated within 3 years to 6 years (150%) depending on degree by 2% per year. </w:t>
            </w:r>
          </w:p>
          <w:p w14:paraId="7DDA25B3" w14:textId="6CEBF3B9" w:rsidR="00336B3C" w:rsidRPr="000B2985" w:rsidRDefault="00336B3C" w:rsidP="008A58ED">
            <w:pPr>
              <w:pStyle w:val="ListParagraph"/>
              <w:numPr>
                <w:ilvl w:val="0"/>
                <w:numId w:val="8"/>
              </w:numPr>
              <w:shd w:val="clear" w:color="auto" w:fill="FFFFFF"/>
              <w:rPr>
                <w:b/>
                <w:bCs/>
              </w:rPr>
            </w:pPr>
            <w:r w:rsidRPr="0028453D">
              <w:rPr>
                <w:rFonts w:eastAsia="Times New Roman" w:cstheme="minorHAnsi"/>
                <w:color w:val="222222"/>
              </w:rPr>
              <w:t xml:space="preserve">Increase percentage of non-traditional completers based on age/gender/ethnicity   </w:t>
            </w:r>
          </w:p>
        </w:tc>
      </w:tr>
      <w:tr w:rsidR="00336B3C" w14:paraId="1D1B9D3F" w14:textId="77777777" w:rsidTr="00544D56">
        <w:tc>
          <w:tcPr>
            <w:tcW w:w="1818" w:type="dxa"/>
          </w:tcPr>
          <w:p w14:paraId="47AA017A" w14:textId="38F3F456" w:rsidR="00336B3C" w:rsidRDefault="00336B3C" w:rsidP="00336B3C">
            <w:r w:rsidRPr="004E47EB">
              <w:rPr>
                <w:b/>
                <w:bCs/>
              </w:rPr>
              <w:t>Results</w:t>
            </w:r>
          </w:p>
        </w:tc>
        <w:tc>
          <w:tcPr>
            <w:tcW w:w="11132" w:type="dxa"/>
            <w:gridSpan w:val="2"/>
          </w:tcPr>
          <w:p w14:paraId="013BDA75" w14:textId="77777777" w:rsidR="00336B3C" w:rsidRDefault="00336B3C" w:rsidP="00336B3C">
            <w:pPr>
              <w:pStyle w:val="Heading2"/>
              <w:tabs>
                <w:tab w:val="left" w:pos="893"/>
              </w:tabs>
              <w:ind w:left="0" w:right="699"/>
              <w:outlineLvl w:val="1"/>
              <w:rPr>
                <w:b w:val="0"/>
                <w:bCs w:val="0"/>
                <w:sz w:val="22"/>
                <w:szCs w:val="22"/>
              </w:rPr>
            </w:pPr>
          </w:p>
          <w:p w14:paraId="60078F91" w14:textId="185B4A3E" w:rsidR="00324D7A" w:rsidRPr="00AD0B68" w:rsidRDefault="00324D7A" w:rsidP="00336B3C">
            <w:pPr>
              <w:pStyle w:val="Heading2"/>
              <w:tabs>
                <w:tab w:val="left" w:pos="893"/>
              </w:tabs>
              <w:ind w:left="0" w:right="699"/>
              <w:outlineLvl w:val="1"/>
              <w:rPr>
                <w:b w:val="0"/>
                <w:bCs w:val="0"/>
                <w:sz w:val="22"/>
                <w:szCs w:val="22"/>
              </w:rPr>
            </w:pPr>
          </w:p>
        </w:tc>
      </w:tr>
      <w:tr w:rsidR="00336B3C" w14:paraId="2AED2514" w14:textId="77777777" w:rsidTr="00544D56">
        <w:tc>
          <w:tcPr>
            <w:tcW w:w="1818" w:type="dxa"/>
          </w:tcPr>
          <w:p w14:paraId="07D4DBFC" w14:textId="01F14F41" w:rsidR="00336B3C" w:rsidRDefault="00336B3C" w:rsidP="00336B3C">
            <w:r w:rsidRPr="004E47EB">
              <w:rPr>
                <w:b/>
                <w:bCs/>
              </w:rPr>
              <w:lastRenderedPageBreak/>
              <w:t>Action Plan</w:t>
            </w:r>
          </w:p>
        </w:tc>
        <w:tc>
          <w:tcPr>
            <w:tcW w:w="11132" w:type="dxa"/>
            <w:gridSpan w:val="2"/>
          </w:tcPr>
          <w:p w14:paraId="41DCD0F7" w14:textId="77777777" w:rsidR="00336B3C" w:rsidRDefault="00336B3C" w:rsidP="00336B3C">
            <w:pPr>
              <w:pStyle w:val="Heading2"/>
              <w:tabs>
                <w:tab w:val="left" w:pos="893"/>
              </w:tabs>
              <w:ind w:left="0" w:right="699"/>
              <w:outlineLvl w:val="1"/>
              <w:rPr>
                <w:b w:val="0"/>
                <w:bCs w:val="0"/>
                <w:sz w:val="22"/>
                <w:szCs w:val="22"/>
              </w:rPr>
            </w:pPr>
          </w:p>
          <w:p w14:paraId="0C08067A" w14:textId="70387B3D" w:rsidR="00324D7A" w:rsidRPr="00AD0B68" w:rsidRDefault="00324D7A" w:rsidP="00336B3C">
            <w:pPr>
              <w:pStyle w:val="Heading2"/>
              <w:tabs>
                <w:tab w:val="left" w:pos="893"/>
              </w:tabs>
              <w:ind w:left="0" w:right="699"/>
              <w:outlineLvl w:val="1"/>
              <w:rPr>
                <w:b w:val="0"/>
                <w:bCs w:val="0"/>
                <w:sz w:val="22"/>
                <w:szCs w:val="22"/>
              </w:rPr>
            </w:pPr>
          </w:p>
        </w:tc>
      </w:tr>
      <w:tr w:rsidR="00336B3C" w14:paraId="795F1FC1" w14:textId="34E54368" w:rsidTr="00544D56">
        <w:tc>
          <w:tcPr>
            <w:tcW w:w="1818" w:type="dxa"/>
          </w:tcPr>
          <w:p w14:paraId="5B8594CF" w14:textId="77777777" w:rsidR="009F155D" w:rsidRPr="000B2985" w:rsidRDefault="00336B3C">
            <w:pPr>
              <w:rPr>
                <w:b/>
                <w:bCs/>
              </w:rPr>
            </w:pPr>
            <w:r w:rsidRPr="000B2985">
              <w:rPr>
                <w:b/>
                <w:bCs/>
              </w:rPr>
              <w:t>Owner:</w:t>
            </w:r>
          </w:p>
          <w:p w14:paraId="77E9D04A" w14:textId="716C9D96" w:rsidR="00336B3C" w:rsidRPr="000B2985" w:rsidRDefault="00336B3C">
            <w:pPr>
              <w:rPr>
                <w:b/>
                <w:bCs/>
              </w:rPr>
            </w:pPr>
            <w:r w:rsidRPr="000B2985">
              <w:rPr>
                <w:b/>
                <w:bCs/>
              </w:rPr>
              <w:t>Admissions and Distance Education</w:t>
            </w:r>
          </w:p>
        </w:tc>
        <w:tc>
          <w:tcPr>
            <w:tcW w:w="8781" w:type="dxa"/>
          </w:tcPr>
          <w:p w14:paraId="1C1E2858" w14:textId="77777777" w:rsidR="009F155D" w:rsidRPr="00E525EC" w:rsidRDefault="009F155D" w:rsidP="008A58ED">
            <w:pPr>
              <w:pStyle w:val="Heading2"/>
              <w:numPr>
                <w:ilvl w:val="2"/>
                <w:numId w:val="6"/>
              </w:numPr>
              <w:tabs>
                <w:tab w:val="left" w:pos="893"/>
              </w:tabs>
              <w:ind w:right="699"/>
              <w:outlineLvl w:val="1"/>
              <w:rPr>
                <w:b w:val="0"/>
                <w:bCs w:val="0"/>
              </w:rPr>
            </w:pPr>
            <w:r w:rsidRPr="00E525EC">
              <w:rPr>
                <w:b w:val="0"/>
                <w:bCs w:val="0"/>
              </w:rPr>
              <w:t xml:space="preserve">Provide an education through a rich mix of course delivery options, scheduling </w:t>
            </w:r>
            <w:r>
              <w:rPr>
                <w:b w:val="0"/>
                <w:bCs w:val="0"/>
              </w:rPr>
              <w:t>choices</w:t>
            </w:r>
            <w:r w:rsidRPr="00E525EC">
              <w:rPr>
                <w:b w:val="0"/>
                <w:bCs w:val="0"/>
              </w:rPr>
              <w:t>, and additional approaches to student achievement.</w:t>
            </w:r>
          </w:p>
          <w:p w14:paraId="32FA6806" w14:textId="092083BC" w:rsidR="009F155D" w:rsidRPr="00E525EC" w:rsidRDefault="009F155D" w:rsidP="00EB6E48">
            <w:pPr>
              <w:pStyle w:val="Heading2"/>
              <w:tabs>
                <w:tab w:val="left" w:pos="893"/>
              </w:tabs>
              <w:ind w:left="720" w:right="699"/>
              <w:outlineLvl w:val="1"/>
              <w:rPr>
                <w:b w:val="0"/>
                <w:bCs w:val="0"/>
              </w:rPr>
            </w:pPr>
          </w:p>
          <w:p w14:paraId="5FE899BF" w14:textId="77777777" w:rsidR="009F155D" w:rsidRPr="00E36B25" w:rsidRDefault="009F155D" w:rsidP="00E36B25">
            <w:pPr>
              <w:pStyle w:val="Heading2"/>
              <w:tabs>
                <w:tab w:val="left" w:pos="893"/>
              </w:tabs>
              <w:ind w:left="0" w:right="699"/>
              <w:outlineLvl w:val="1"/>
              <w:rPr>
                <w:b w:val="0"/>
                <w:bCs w:val="0"/>
              </w:rPr>
            </w:pPr>
          </w:p>
        </w:tc>
        <w:tc>
          <w:tcPr>
            <w:tcW w:w="2351" w:type="dxa"/>
          </w:tcPr>
          <w:p w14:paraId="5A57BE87" w14:textId="7AAC4C65" w:rsidR="009F155D" w:rsidRPr="000B2985" w:rsidRDefault="00324D7A" w:rsidP="000B2985">
            <w:pPr>
              <w:pStyle w:val="Heading2"/>
              <w:tabs>
                <w:tab w:val="left" w:pos="893"/>
              </w:tabs>
              <w:ind w:left="720" w:right="699"/>
              <w:outlineLvl w:val="1"/>
            </w:pPr>
            <w:r w:rsidRPr="000B2985">
              <w:t xml:space="preserve"> Status</w:t>
            </w:r>
          </w:p>
        </w:tc>
      </w:tr>
      <w:tr w:rsidR="00324D7A" w14:paraId="1BB3E0E2" w14:textId="73352166" w:rsidTr="00544D56">
        <w:tc>
          <w:tcPr>
            <w:tcW w:w="1818" w:type="dxa"/>
          </w:tcPr>
          <w:p w14:paraId="6DB5222E" w14:textId="722A7DCC" w:rsidR="00324D7A" w:rsidRPr="000B2985" w:rsidRDefault="00324D7A">
            <w:pPr>
              <w:rPr>
                <w:b/>
                <w:bCs/>
              </w:rPr>
            </w:pPr>
            <w:r w:rsidRPr="000B2985">
              <w:rPr>
                <w:b/>
                <w:bCs/>
              </w:rPr>
              <w:t>Indicator</w:t>
            </w:r>
          </w:p>
        </w:tc>
        <w:tc>
          <w:tcPr>
            <w:tcW w:w="11132" w:type="dxa"/>
            <w:gridSpan w:val="2"/>
          </w:tcPr>
          <w:p w14:paraId="584F3685" w14:textId="74FF3621" w:rsidR="00324D7A" w:rsidRPr="000B2985" w:rsidRDefault="00324D7A" w:rsidP="008A58ED">
            <w:pPr>
              <w:pStyle w:val="ListParagraph"/>
              <w:numPr>
                <w:ilvl w:val="0"/>
                <w:numId w:val="29"/>
              </w:numPr>
              <w:shd w:val="clear" w:color="auto" w:fill="FFFFFF"/>
              <w:rPr>
                <w:rFonts w:eastAsia="Times New Roman" w:cstheme="minorHAnsi"/>
                <w:color w:val="222222"/>
              </w:rPr>
            </w:pPr>
            <w:r w:rsidRPr="000B2985">
              <w:rPr>
                <w:rFonts w:eastAsia="Times New Roman" w:cstheme="minorHAnsi"/>
                <w:color w:val="222222"/>
              </w:rPr>
              <w:t>Monitor enrollment and completion rates by location and/or delivery method (live, IAV, hybrid, online) to assure there is not a barrier to success.</w:t>
            </w:r>
          </w:p>
        </w:tc>
      </w:tr>
      <w:tr w:rsidR="00324D7A" w14:paraId="72AB556C" w14:textId="77777777" w:rsidTr="00544D56">
        <w:tc>
          <w:tcPr>
            <w:tcW w:w="1818" w:type="dxa"/>
          </w:tcPr>
          <w:p w14:paraId="68BC8272" w14:textId="77777777" w:rsidR="00324D7A" w:rsidRPr="000B2985" w:rsidRDefault="00324D7A">
            <w:pPr>
              <w:rPr>
                <w:b/>
                <w:bCs/>
              </w:rPr>
            </w:pPr>
            <w:r w:rsidRPr="000B2985">
              <w:rPr>
                <w:b/>
                <w:bCs/>
              </w:rPr>
              <w:t>Results</w:t>
            </w:r>
          </w:p>
          <w:p w14:paraId="4AAB3BE1" w14:textId="2DB736C2" w:rsidR="00324D7A" w:rsidRPr="000B2985" w:rsidDel="00324D7A" w:rsidRDefault="00324D7A">
            <w:pPr>
              <w:rPr>
                <w:b/>
                <w:bCs/>
              </w:rPr>
            </w:pPr>
          </w:p>
        </w:tc>
        <w:tc>
          <w:tcPr>
            <w:tcW w:w="11132" w:type="dxa"/>
            <w:gridSpan w:val="2"/>
          </w:tcPr>
          <w:p w14:paraId="2624F3D7" w14:textId="77777777" w:rsidR="00324D7A" w:rsidRPr="00BA67F6" w:rsidRDefault="00324D7A" w:rsidP="00BA67F6">
            <w:pPr>
              <w:shd w:val="clear" w:color="auto" w:fill="FFFFFF"/>
              <w:rPr>
                <w:rFonts w:eastAsia="Times New Roman" w:cstheme="minorHAnsi"/>
                <w:color w:val="222222"/>
              </w:rPr>
            </w:pPr>
          </w:p>
        </w:tc>
      </w:tr>
      <w:tr w:rsidR="00324D7A" w14:paraId="7A510CB7" w14:textId="77777777" w:rsidTr="00544D56">
        <w:tc>
          <w:tcPr>
            <w:tcW w:w="1818" w:type="dxa"/>
          </w:tcPr>
          <w:p w14:paraId="571A80E7" w14:textId="77777777" w:rsidR="00324D7A" w:rsidRPr="000B2985" w:rsidRDefault="00324D7A">
            <w:pPr>
              <w:rPr>
                <w:b/>
                <w:bCs/>
              </w:rPr>
            </w:pPr>
            <w:r w:rsidRPr="000B2985">
              <w:rPr>
                <w:b/>
                <w:bCs/>
              </w:rPr>
              <w:t>Action Plan</w:t>
            </w:r>
          </w:p>
          <w:p w14:paraId="7D792EAA" w14:textId="0BDDCD52" w:rsidR="00324D7A" w:rsidRPr="000B2985" w:rsidDel="00324D7A" w:rsidRDefault="00324D7A">
            <w:pPr>
              <w:rPr>
                <w:b/>
                <w:bCs/>
              </w:rPr>
            </w:pPr>
          </w:p>
        </w:tc>
        <w:tc>
          <w:tcPr>
            <w:tcW w:w="11132" w:type="dxa"/>
            <w:gridSpan w:val="2"/>
          </w:tcPr>
          <w:p w14:paraId="2D0029D1" w14:textId="77777777" w:rsidR="00324D7A" w:rsidRPr="00BA67F6" w:rsidRDefault="00324D7A" w:rsidP="00BA67F6">
            <w:pPr>
              <w:shd w:val="clear" w:color="auto" w:fill="FFFFFF"/>
              <w:rPr>
                <w:rFonts w:eastAsia="Times New Roman" w:cstheme="minorHAnsi"/>
                <w:color w:val="222222"/>
              </w:rPr>
            </w:pPr>
          </w:p>
        </w:tc>
      </w:tr>
      <w:tr w:rsidR="00324D7A" w14:paraId="7EC59EEF" w14:textId="71EB7EE1" w:rsidTr="00544D56">
        <w:tc>
          <w:tcPr>
            <w:tcW w:w="12950" w:type="dxa"/>
            <w:gridSpan w:val="3"/>
            <w:shd w:val="clear" w:color="auto" w:fill="C5E0B3" w:themeFill="accent6" w:themeFillTint="66"/>
          </w:tcPr>
          <w:p w14:paraId="726F7386" w14:textId="3EAC3E6A" w:rsidR="00324D7A" w:rsidRDefault="00324D7A" w:rsidP="0081400A">
            <w:pPr>
              <w:pStyle w:val="Heading2"/>
              <w:tabs>
                <w:tab w:val="left" w:pos="893"/>
              </w:tabs>
              <w:ind w:left="0" w:right="699"/>
              <w:outlineLvl w:val="1"/>
              <w:rPr>
                <w:sz w:val="28"/>
                <w:szCs w:val="28"/>
              </w:rPr>
            </w:pPr>
            <w:r>
              <w:rPr>
                <w:sz w:val="28"/>
                <w:szCs w:val="28"/>
              </w:rPr>
              <w:t xml:space="preserve">Theme 2: Inclusion, Diversity, Equity, </w:t>
            </w:r>
            <w:proofErr w:type="gramStart"/>
            <w:r>
              <w:rPr>
                <w:sz w:val="28"/>
                <w:szCs w:val="28"/>
              </w:rPr>
              <w:t>Access</w:t>
            </w:r>
            <w:proofErr w:type="gramEnd"/>
            <w:r>
              <w:rPr>
                <w:sz w:val="28"/>
                <w:szCs w:val="28"/>
              </w:rPr>
              <w:t xml:space="preserve"> and Sustainability (IDEAS) </w:t>
            </w:r>
          </w:p>
        </w:tc>
      </w:tr>
      <w:tr w:rsidR="00324D7A" w14:paraId="280948A0" w14:textId="38AFCA33" w:rsidTr="00544D56">
        <w:tc>
          <w:tcPr>
            <w:tcW w:w="12950" w:type="dxa"/>
            <w:gridSpan w:val="3"/>
            <w:shd w:val="clear" w:color="auto" w:fill="C5E0B3" w:themeFill="accent6" w:themeFillTint="66"/>
          </w:tcPr>
          <w:p w14:paraId="4AECDD5E" w14:textId="3DC5380F" w:rsidR="00324D7A" w:rsidRPr="00E525EC" w:rsidRDefault="00324D7A" w:rsidP="00F72C4C">
            <w:pPr>
              <w:pStyle w:val="Heading2"/>
              <w:tabs>
                <w:tab w:val="left" w:pos="461"/>
              </w:tabs>
              <w:spacing w:before="52"/>
              <w:ind w:left="460" w:right="615"/>
              <w:outlineLvl w:val="1"/>
            </w:pPr>
            <w:r w:rsidRPr="00E525EC">
              <w:t>Goal:</w:t>
            </w:r>
            <w:r w:rsidRPr="00E525EC">
              <w:rPr>
                <w:spacing w:val="-3"/>
              </w:rPr>
              <w:t xml:space="preserve"> Enhance IDEAS across all college operations and services.</w:t>
            </w:r>
          </w:p>
        </w:tc>
      </w:tr>
      <w:tr w:rsidR="00336B3C" w14:paraId="7D21F2D0" w14:textId="7BF54CFD" w:rsidTr="00544D56">
        <w:tc>
          <w:tcPr>
            <w:tcW w:w="1818" w:type="dxa"/>
            <w:shd w:val="clear" w:color="auto" w:fill="E2EFD9" w:themeFill="accent6" w:themeFillTint="33"/>
          </w:tcPr>
          <w:p w14:paraId="701825FD" w14:textId="05BA93A2" w:rsidR="009F155D" w:rsidRDefault="009F155D" w:rsidP="0081400A">
            <w:r>
              <w:t>Objective 2.1</w:t>
            </w:r>
          </w:p>
        </w:tc>
        <w:tc>
          <w:tcPr>
            <w:tcW w:w="8781" w:type="dxa"/>
            <w:shd w:val="clear" w:color="auto" w:fill="E2EFD9" w:themeFill="accent6" w:themeFillTint="33"/>
          </w:tcPr>
          <w:p w14:paraId="69765EDB" w14:textId="2CBA60E6" w:rsidR="009F155D" w:rsidRPr="00E36B25" w:rsidRDefault="009F155D" w:rsidP="0081400A">
            <w:pPr>
              <w:pStyle w:val="Heading2"/>
              <w:tabs>
                <w:tab w:val="left" w:pos="893"/>
              </w:tabs>
              <w:ind w:left="0" w:right="699"/>
              <w:outlineLvl w:val="1"/>
              <w:rPr>
                <w:b w:val="0"/>
                <w:bCs w:val="0"/>
              </w:rPr>
            </w:pPr>
            <w:r>
              <w:rPr>
                <w:b w:val="0"/>
                <w:bCs w:val="0"/>
              </w:rPr>
              <w:t>Access: Remove barriers to student access and opportunities.</w:t>
            </w:r>
          </w:p>
        </w:tc>
        <w:tc>
          <w:tcPr>
            <w:tcW w:w="2351" w:type="dxa"/>
            <w:shd w:val="clear" w:color="auto" w:fill="E2EFD9" w:themeFill="accent6" w:themeFillTint="33"/>
          </w:tcPr>
          <w:p w14:paraId="0C97910E" w14:textId="77777777" w:rsidR="009F155D" w:rsidRDefault="009F155D" w:rsidP="0081400A">
            <w:pPr>
              <w:pStyle w:val="Heading2"/>
              <w:tabs>
                <w:tab w:val="left" w:pos="893"/>
              </w:tabs>
              <w:ind w:left="0" w:right="699"/>
              <w:outlineLvl w:val="1"/>
              <w:rPr>
                <w:b w:val="0"/>
                <w:bCs w:val="0"/>
              </w:rPr>
            </w:pPr>
          </w:p>
        </w:tc>
      </w:tr>
      <w:tr w:rsidR="00336B3C" w14:paraId="4CBA5A8E" w14:textId="2DA48567" w:rsidTr="00544D56">
        <w:tc>
          <w:tcPr>
            <w:tcW w:w="1818" w:type="dxa"/>
          </w:tcPr>
          <w:p w14:paraId="0ACAFF18" w14:textId="1B2062A2" w:rsidR="009F155D" w:rsidRDefault="00324D7A" w:rsidP="0081400A">
            <w:pPr>
              <w:rPr>
                <w:b/>
                <w:bCs/>
              </w:rPr>
            </w:pPr>
            <w:bookmarkStart w:id="1" w:name="_Hlk119418841"/>
            <w:r w:rsidRPr="000B2985">
              <w:rPr>
                <w:b/>
                <w:bCs/>
              </w:rPr>
              <w:t>Owner:</w:t>
            </w:r>
          </w:p>
          <w:p w14:paraId="019F546B" w14:textId="082F6B0A" w:rsidR="00324D7A" w:rsidRPr="000B2985" w:rsidRDefault="001F0217" w:rsidP="0081400A">
            <w:pPr>
              <w:rPr>
                <w:b/>
                <w:bCs/>
              </w:rPr>
            </w:pPr>
            <w:r>
              <w:rPr>
                <w:b/>
                <w:bCs/>
              </w:rPr>
              <w:t>Student Finance and Institutional Research</w:t>
            </w:r>
          </w:p>
        </w:tc>
        <w:tc>
          <w:tcPr>
            <w:tcW w:w="8781" w:type="dxa"/>
          </w:tcPr>
          <w:p w14:paraId="58764823" w14:textId="454899A5" w:rsidR="009F155D" w:rsidRPr="00E36B25" w:rsidRDefault="009F155D" w:rsidP="0081400A">
            <w:pPr>
              <w:pStyle w:val="Heading2"/>
              <w:tabs>
                <w:tab w:val="left" w:pos="893"/>
              </w:tabs>
              <w:ind w:left="0" w:right="699"/>
              <w:outlineLvl w:val="1"/>
              <w:rPr>
                <w:b w:val="0"/>
                <w:bCs w:val="0"/>
              </w:rPr>
            </w:pPr>
            <w:r>
              <w:rPr>
                <w:b w:val="0"/>
                <w:bCs w:val="0"/>
              </w:rPr>
              <w:t xml:space="preserve">2.1.1. </w:t>
            </w:r>
            <w:r w:rsidRPr="006B495F">
              <w:rPr>
                <w:b w:val="0"/>
                <w:bCs w:val="0"/>
              </w:rPr>
              <w:t>Improve the college culture of understanding of student access barriers.</w:t>
            </w:r>
          </w:p>
        </w:tc>
        <w:tc>
          <w:tcPr>
            <w:tcW w:w="2351" w:type="dxa"/>
          </w:tcPr>
          <w:p w14:paraId="1B9E868E" w14:textId="7951025E" w:rsidR="009F155D" w:rsidRPr="000B2985" w:rsidRDefault="00324D7A" w:rsidP="0081400A">
            <w:pPr>
              <w:pStyle w:val="Heading2"/>
              <w:tabs>
                <w:tab w:val="left" w:pos="893"/>
              </w:tabs>
              <w:ind w:left="0" w:right="699"/>
              <w:outlineLvl w:val="1"/>
            </w:pPr>
            <w:r>
              <w:t xml:space="preserve">             </w:t>
            </w:r>
            <w:r w:rsidRPr="000B2985">
              <w:t>Status</w:t>
            </w:r>
          </w:p>
        </w:tc>
      </w:tr>
      <w:bookmarkEnd w:id="1"/>
      <w:tr w:rsidR="00324D7A" w14:paraId="37D0412B" w14:textId="2B9CA9AA" w:rsidTr="00544D56">
        <w:tc>
          <w:tcPr>
            <w:tcW w:w="1818" w:type="dxa"/>
          </w:tcPr>
          <w:p w14:paraId="1A4BC21A" w14:textId="11824CD1" w:rsidR="00324D7A" w:rsidRPr="000B2985" w:rsidRDefault="00324D7A" w:rsidP="00CC5CBF">
            <w:pPr>
              <w:rPr>
                <w:b/>
                <w:bCs/>
              </w:rPr>
            </w:pPr>
            <w:r w:rsidRPr="000B2985">
              <w:rPr>
                <w:b/>
                <w:bCs/>
              </w:rPr>
              <w:t>Indicator</w:t>
            </w:r>
            <w:r w:rsidR="000B2985">
              <w:rPr>
                <w:b/>
                <w:bCs/>
              </w:rPr>
              <w:t>s</w:t>
            </w:r>
          </w:p>
        </w:tc>
        <w:tc>
          <w:tcPr>
            <w:tcW w:w="11132" w:type="dxa"/>
            <w:gridSpan w:val="2"/>
          </w:tcPr>
          <w:p w14:paraId="46BA322C" w14:textId="3F094F46" w:rsidR="00324D7A" w:rsidRDefault="00324D7A" w:rsidP="008A58ED">
            <w:pPr>
              <w:pStyle w:val="Heading2"/>
              <w:numPr>
                <w:ilvl w:val="0"/>
                <w:numId w:val="9"/>
              </w:numPr>
              <w:tabs>
                <w:tab w:val="left" w:pos="893"/>
              </w:tabs>
              <w:ind w:right="699"/>
              <w:outlineLvl w:val="1"/>
              <w:rPr>
                <w:b w:val="0"/>
                <w:bCs w:val="0"/>
              </w:rPr>
            </w:pPr>
            <w:r>
              <w:rPr>
                <w:b w:val="0"/>
                <w:bCs w:val="0"/>
              </w:rPr>
              <w:t>Gather FAFSA data to identify the specific student barriers to enrollment to create an action plan to be completed in Spring of 2023.</w:t>
            </w:r>
          </w:p>
          <w:p w14:paraId="70238C03" w14:textId="77777777" w:rsidR="00324D7A" w:rsidRDefault="00324D7A" w:rsidP="008A58ED">
            <w:pPr>
              <w:pStyle w:val="Heading2"/>
              <w:numPr>
                <w:ilvl w:val="0"/>
                <w:numId w:val="9"/>
              </w:numPr>
              <w:tabs>
                <w:tab w:val="left" w:pos="893"/>
              </w:tabs>
              <w:ind w:right="699"/>
              <w:outlineLvl w:val="1"/>
              <w:rPr>
                <w:b w:val="0"/>
                <w:bCs w:val="0"/>
              </w:rPr>
            </w:pPr>
            <w:r>
              <w:rPr>
                <w:b w:val="0"/>
                <w:bCs w:val="0"/>
              </w:rPr>
              <w:t>Utilize mental health survey to gain a better understanding of student’s access barriers to graduation. This review will be completed in Spring of 2023 with the to develop an action plan.</w:t>
            </w:r>
          </w:p>
          <w:p w14:paraId="34259B73" w14:textId="76C028C5" w:rsidR="00324D7A" w:rsidRDefault="00324D7A" w:rsidP="008A58ED">
            <w:pPr>
              <w:pStyle w:val="Heading2"/>
              <w:numPr>
                <w:ilvl w:val="0"/>
                <w:numId w:val="9"/>
              </w:numPr>
              <w:tabs>
                <w:tab w:val="left" w:pos="893"/>
              </w:tabs>
              <w:ind w:right="699"/>
              <w:outlineLvl w:val="1"/>
              <w:rPr>
                <w:b w:val="0"/>
                <w:bCs w:val="0"/>
              </w:rPr>
            </w:pPr>
            <w:r>
              <w:rPr>
                <w:b w:val="0"/>
                <w:bCs w:val="0"/>
              </w:rPr>
              <w:t xml:space="preserve">Review and develop bilingual print and digital material across the college to be completed by June 30, 2025. (Ask Karrie if this is feasible-Amber). </w:t>
            </w:r>
          </w:p>
        </w:tc>
      </w:tr>
      <w:tr w:rsidR="00324D7A" w14:paraId="3B110680" w14:textId="77777777" w:rsidTr="00544D56">
        <w:tc>
          <w:tcPr>
            <w:tcW w:w="1818" w:type="dxa"/>
          </w:tcPr>
          <w:p w14:paraId="24AD51FE" w14:textId="01B4DD15" w:rsidR="00324D7A" w:rsidRPr="000B2985" w:rsidDel="00324D7A" w:rsidRDefault="00324D7A" w:rsidP="00CC5CBF">
            <w:pPr>
              <w:rPr>
                <w:b/>
                <w:bCs/>
              </w:rPr>
            </w:pPr>
            <w:r w:rsidRPr="000B2985">
              <w:rPr>
                <w:b/>
                <w:bCs/>
              </w:rPr>
              <w:t>Results</w:t>
            </w:r>
          </w:p>
        </w:tc>
        <w:tc>
          <w:tcPr>
            <w:tcW w:w="11132" w:type="dxa"/>
            <w:gridSpan w:val="2"/>
          </w:tcPr>
          <w:p w14:paraId="0DF1F955" w14:textId="77777777" w:rsidR="00324D7A" w:rsidRDefault="00324D7A" w:rsidP="00324D7A">
            <w:pPr>
              <w:pStyle w:val="Heading2"/>
              <w:tabs>
                <w:tab w:val="left" w:pos="893"/>
              </w:tabs>
              <w:ind w:left="720" w:right="699"/>
              <w:outlineLvl w:val="1"/>
              <w:rPr>
                <w:b w:val="0"/>
                <w:bCs w:val="0"/>
              </w:rPr>
            </w:pPr>
            <w:r>
              <w:rPr>
                <w:b w:val="0"/>
                <w:bCs w:val="0"/>
              </w:rPr>
              <w:t xml:space="preserve"> </w:t>
            </w:r>
          </w:p>
          <w:p w14:paraId="282F565D" w14:textId="074F72C1" w:rsidR="00324D7A" w:rsidRDefault="00324D7A" w:rsidP="000B2985">
            <w:pPr>
              <w:pStyle w:val="Heading2"/>
              <w:tabs>
                <w:tab w:val="left" w:pos="893"/>
              </w:tabs>
              <w:ind w:left="720" w:right="699"/>
              <w:outlineLvl w:val="1"/>
              <w:rPr>
                <w:b w:val="0"/>
                <w:bCs w:val="0"/>
              </w:rPr>
            </w:pPr>
          </w:p>
        </w:tc>
      </w:tr>
      <w:tr w:rsidR="00324D7A" w14:paraId="1E7B9889" w14:textId="77777777" w:rsidTr="00544D56">
        <w:tc>
          <w:tcPr>
            <w:tcW w:w="1818" w:type="dxa"/>
          </w:tcPr>
          <w:p w14:paraId="62DEAEAF" w14:textId="20C55CC3" w:rsidR="00324D7A" w:rsidRPr="000B2985" w:rsidDel="00324D7A" w:rsidRDefault="00324D7A" w:rsidP="00CC5CBF">
            <w:pPr>
              <w:rPr>
                <w:b/>
                <w:bCs/>
              </w:rPr>
            </w:pPr>
            <w:r w:rsidRPr="000B2985">
              <w:rPr>
                <w:b/>
                <w:bCs/>
              </w:rPr>
              <w:t>Action Plan</w:t>
            </w:r>
          </w:p>
        </w:tc>
        <w:tc>
          <w:tcPr>
            <w:tcW w:w="11132" w:type="dxa"/>
            <w:gridSpan w:val="2"/>
          </w:tcPr>
          <w:p w14:paraId="1AEBCD29" w14:textId="77777777" w:rsidR="00324D7A" w:rsidRDefault="00324D7A" w:rsidP="00324D7A">
            <w:pPr>
              <w:pStyle w:val="Heading2"/>
              <w:tabs>
                <w:tab w:val="left" w:pos="893"/>
              </w:tabs>
              <w:ind w:left="720" w:right="699"/>
              <w:outlineLvl w:val="1"/>
              <w:rPr>
                <w:b w:val="0"/>
                <w:bCs w:val="0"/>
              </w:rPr>
            </w:pPr>
          </w:p>
          <w:p w14:paraId="13E049CA" w14:textId="763041E0" w:rsidR="00AC06C6" w:rsidRDefault="00AC06C6" w:rsidP="000B2985">
            <w:pPr>
              <w:pStyle w:val="Heading2"/>
              <w:tabs>
                <w:tab w:val="left" w:pos="893"/>
              </w:tabs>
              <w:ind w:left="720" w:right="699"/>
              <w:outlineLvl w:val="1"/>
              <w:rPr>
                <w:b w:val="0"/>
                <w:bCs w:val="0"/>
              </w:rPr>
            </w:pPr>
          </w:p>
        </w:tc>
      </w:tr>
      <w:tr w:rsidR="00336B3C" w14:paraId="030A446E" w14:textId="21C96990" w:rsidTr="00544D56">
        <w:tc>
          <w:tcPr>
            <w:tcW w:w="1818" w:type="dxa"/>
          </w:tcPr>
          <w:p w14:paraId="2D9B0438" w14:textId="77777777" w:rsidR="009F155D" w:rsidRPr="000B2985" w:rsidRDefault="00324D7A" w:rsidP="0081400A">
            <w:pPr>
              <w:rPr>
                <w:b/>
                <w:bCs/>
              </w:rPr>
            </w:pPr>
            <w:r w:rsidRPr="000B2985">
              <w:rPr>
                <w:b/>
                <w:bCs/>
              </w:rPr>
              <w:t>Owner:</w:t>
            </w:r>
          </w:p>
          <w:p w14:paraId="09DDC564" w14:textId="560485B8" w:rsidR="001F0217" w:rsidRPr="000B2985" w:rsidRDefault="001F0217" w:rsidP="0081400A">
            <w:pPr>
              <w:rPr>
                <w:b/>
                <w:bCs/>
              </w:rPr>
            </w:pPr>
            <w:r w:rsidRPr="000B2985">
              <w:rPr>
                <w:b/>
                <w:bCs/>
              </w:rPr>
              <w:t>Deans/CTE Director</w:t>
            </w:r>
          </w:p>
        </w:tc>
        <w:tc>
          <w:tcPr>
            <w:tcW w:w="8781" w:type="dxa"/>
          </w:tcPr>
          <w:p w14:paraId="1BEA3544" w14:textId="3AA57D0B" w:rsidR="009F155D" w:rsidRPr="00E36B25" w:rsidRDefault="009F155D" w:rsidP="0081400A">
            <w:pPr>
              <w:pStyle w:val="Heading2"/>
              <w:tabs>
                <w:tab w:val="left" w:pos="893"/>
              </w:tabs>
              <w:ind w:left="0" w:right="699"/>
              <w:outlineLvl w:val="1"/>
              <w:rPr>
                <w:b w:val="0"/>
                <w:bCs w:val="0"/>
              </w:rPr>
            </w:pPr>
            <w:r>
              <w:rPr>
                <w:b w:val="0"/>
                <w:bCs w:val="0"/>
              </w:rPr>
              <w:t xml:space="preserve">2.1.2. </w:t>
            </w:r>
            <w:r w:rsidRPr="006B495F">
              <w:rPr>
                <w:b w:val="0"/>
                <w:bCs w:val="0"/>
              </w:rPr>
              <w:t>Promote more flexible scheduling and instructional delivery formats to be inclusive of student’s needs.</w:t>
            </w:r>
          </w:p>
        </w:tc>
        <w:tc>
          <w:tcPr>
            <w:tcW w:w="2351" w:type="dxa"/>
          </w:tcPr>
          <w:p w14:paraId="46E38A89" w14:textId="60AB3206" w:rsidR="009F155D" w:rsidRPr="000B2985" w:rsidRDefault="00324D7A" w:rsidP="0081400A">
            <w:pPr>
              <w:pStyle w:val="Heading2"/>
              <w:tabs>
                <w:tab w:val="left" w:pos="893"/>
              </w:tabs>
              <w:ind w:left="0" w:right="699"/>
              <w:outlineLvl w:val="1"/>
            </w:pPr>
            <w:r w:rsidRPr="000B2985">
              <w:t xml:space="preserve">              Status</w:t>
            </w:r>
          </w:p>
        </w:tc>
      </w:tr>
      <w:tr w:rsidR="0028453D" w14:paraId="7F859805" w14:textId="22467FB7" w:rsidTr="00FE53F6">
        <w:tc>
          <w:tcPr>
            <w:tcW w:w="1818" w:type="dxa"/>
          </w:tcPr>
          <w:p w14:paraId="62D03B3A" w14:textId="79BADA5F" w:rsidR="0028453D" w:rsidRPr="000B2985" w:rsidRDefault="0028453D" w:rsidP="00CC5CBF">
            <w:pPr>
              <w:rPr>
                <w:b/>
                <w:bCs/>
              </w:rPr>
            </w:pPr>
            <w:r w:rsidRPr="000B2985">
              <w:rPr>
                <w:b/>
                <w:bCs/>
              </w:rPr>
              <w:t>Indicator</w:t>
            </w:r>
          </w:p>
        </w:tc>
        <w:tc>
          <w:tcPr>
            <w:tcW w:w="11132" w:type="dxa"/>
            <w:gridSpan w:val="2"/>
          </w:tcPr>
          <w:p w14:paraId="059E5013" w14:textId="30976085" w:rsidR="0028453D" w:rsidRDefault="0028453D" w:rsidP="000B2985">
            <w:pPr>
              <w:pStyle w:val="Heading2"/>
              <w:tabs>
                <w:tab w:val="left" w:pos="893"/>
              </w:tabs>
              <w:ind w:left="720" w:right="699"/>
              <w:outlineLvl w:val="1"/>
              <w:rPr>
                <w:b w:val="0"/>
                <w:bCs w:val="0"/>
              </w:rPr>
            </w:pPr>
            <w:r>
              <w:rPr>
                <w:b w:val="0"/>
                <w:bCs w:val="0"/>
              </w:rPr>
              <w:t xml:space="preserve">Increase percent of student survey respondents who is satisfied or higher that GBC meets their </w:t>
            </w:r>
            <w:r>
              <w:rPr>
                <w:b w:val="0"/>
                <w:bCs w:val="0"/>
              </w:rPr>
              <w:lastRenderedPageBreak/>
              <w:t>scheduling and instructional delivery format expectations.</w:t>
            </w:r>
          </w:p>
        </w:tc>
      </w:tr>
      <w:tr w:rsidR="0028453D" w14:paraId="7000235B" w14:textId="77777777" w:rsidTr="008C1D95">
        <w:tc>
          <w:tcPr>
            <w:tcW w:w="1818" w:type="dxa"/>
          </w:tcPr>
          <w:p w14:paraId="1F13B222" w14:textId="61301406" w:rsidR="0028453D" w:rsidRPr="000B2985" w:rsidRDefault="0028453D" w:rsidP="00CC5CBF">
            <w:pPr>
              <w:rPr>
                <w:b/>
                <w:bCs/>
              </w:rPr>
            </w:pPr>
            <w:r w:rsidRPr="000B2985">
              <w:rPr>
                <w:b/>
                <w:bCs/>
              </w:rPr>
              <w:lastRenderedPageBreak/>
              <w:t>Results</w:t>
            </w:r>
          </w:p>
        </w:tc>
        <w:tc>
          <w:tcPr>
            <w:tcW w:w="11132" w:type="dxa"/>
            <w:gridSpan w:val="2"/>
          </w:tcPr>
          <w:p w14:paraId="69D77F93" w14:textId="77777777" w:rsidR="0028453D" w:rsidRDefault="0028453D" w:rsidP="00AC06C6">
            <w:pPr>
              <w:pStyle w:val="Heading2"/>
              <w:tabs>
                <w:tab w:val="left" w:pos="893"/>
              </w:tabs>
              <w:ind w:left="720" w:right="699"/>
              <w:outlineLvl w:val="1"/>
              <w:rPr>
                <w:b w:val="0"/>
                <w:bCs w:val="0"/>
              </w:rPr>
            </w:pPr>
          </w:p>
          <w:p w14:paraId="2D16A1C4" w14:textId="77777777" w:rsidR="0028453D" w:rsidRDefault="0028453D" w:rsidP="00AC06C6">
            <w:pPr>
              <w:pStyle w:val="Heading2"/>
              <w:tabs>
                <w:tab w:val="left" w:pos="893"/>
              </w:tabs>
              <w:ind w:left="720" w:right="699"/>
              <w:outlineLvl w:val="1"/>
              <w:rPr>
                <w:b w:val="0"/>
                <w:bCs w:val="0"/>
              </w:rPr>
            </w:pPr>
          </w:p>
          <w:p w14:paraId="580FC4DC" w14:textId="08512C21" w:rsidR="007E2D32" w:rsidRDefault="007E2D32" w:rsidP="00AC06C6">
            <w:pPr>
              <w:pStyle w:val="Heading2"/>
              <w:tabs>
                <w:tab w:val="left" w:pos="893"/>
              </w:tabs>
              <w:ind w:left="720" w:right="699"/>
              <w:outlineLvl w:val="1"/>
              <w:rPr>
                <w:b w:val="0"/>
                <w:bCs w:val="0"/>
              </w:rPr>
            </w:pPr>
          </w:p>
        </w:tc>
      </w:tr>
      <w:tr w:rsidR="0028453D" w14:paraId="41CDE6EF" w14:textId="77777777" w:rsidTr="007A06C0">
        <w:tc>
          <w:tcPr>
            <w:tcW w:w="1818" w:type="dxa"/>
          </w:tcPr>
          <w:p w14:paraId="1CFD308B" w14:textId="687B332C" w:rsidR="0028453D" w:rsidRPr="000B2985" w:rsidRDefault="0028453D" w:rsidP="00CC5CBF">
            <w:pPr>
              <w:rPr>
                <w:b/>
                <w:bCs/>
              </w:rPr>
            </w:pPr>
            <w:r w:rsidRPr="000B2985">
              <w:rPr>
                <w:b/>
                <w:bCs/>
              </w:rPr>
              <w:t>Action Plan</w:t>
            </w:r>
          </w:p>
        </w:tc>
        <w:tc>
          <w:tcPr>
            <w:tcW w:w="11132" w:type="dxa"/>
            <w:gridSpan w:val="2"/>
          </w:tcPr>
          <w:p w14:paraId="19905F84" w14:textId="77777777" w:rsidR="0028453D" w:rsidRDefault="0028453D" w:rsidP="00AC06C6">
            <w:pPr>
              <w:pStyle w:val="Heading2"/>
              <w:tabs>
                <w:tab w:val="left" w:pos="893"/>
              </w:tabs>
              <w:ind w:left="720" w:right="699"/>
              <w:outlineLvl w:val="1"/>
              <w:rPr>
                <w:b w:val="0"/>
                <w:bCs w:val="0"/>
              </w:rPr>
            </w:pPr>
          </w:p>
          <w:p w14:paraId="578CDD1A" w14:textId="77777777" w:rsidR="0028453D" w:rsidRDefault="0028453D" w:rsidP="00AC06C6">
            <w:pPr>
              <w:pStyle w:val="Heading2"/>
              <w:tabs>
                <w:tab w:val="left" w:pos="893"/>
              </w:tabs>
              <w:ind w:left="720" w:right="699"/>
              <w:outlineLvl w:val="1"/>
              <w:rPr>
                <w:b w:val="0"/>
                <w:bCs w:val="0"/>
              </w:rPr>
            </w:pPr>
          </w:p>
          <w:p w14:paraId="72765CAA" w14:textId="520B21AF" w:rsidR="007E2D32" w:rsidRDefault="007E2D32" w:rsidP="00AC06C6">
            <w:pPr>
              <w:pStyle w:val="Heading2"/>
              <w:tabs>
                <w:tab w:val="left" w:pos="893"/>
              </w:tabs>
              <w:ind w:left="720" w:right="699"/>
              <w:outlineLvl w:val="1"/>
              <w:rPr>
                <w:b w:val="0"/>
                <w:bCs w:val="0"/>
              </w:rPr>
            </w:pPr>
          </w:p>
        </w:tc>
      </w:tr>
      <w:tr w:rsidR="000B2985" w14:paraId="7FAFA39F" w14:textId="25728C0C" w:rsidTr="004C24FE">
        <w:tc>
          <w:tcPr>
            <w:tcW w:w="1818" w:type="dxa"/>
            <w:shd w:val="clear" w:color="auto" w:fill="E2EFD9" w:themeFill="accent6" w:themeFillTint="33"/>
          </w:tcPr>
          <w:p w14:paraId="27781D69" w14:textId="40E711DE" w:rsidR="000B2985" w:rsidRDefault="000B2985" w:rsidP="0081400A">
            <w:r>
              <w:t>Objective 2.2</w:t>
            </w:r>
          </w:p>
        </w:tc>
        <w:tc>
          <w:tcPr>
            <w:tcW w:w="11132" w:type="dxa"/>
            <w:gridSpan w:val="2"/>
            <w:shd w:val="clear" w:color="auto" w:fill="E2EFD9" w:themeFill="accent6" w:themeFillTint="33"/>
          </w:tcPr>
          <w:p w14:paraId="3673631B" w14:textId="6785326F" w:rsidR="000B2985" w:rsidRDefault="000B2985" w:rsidP="0081400A">
            <w:pPr>
              <w:pStyle w:val="Heading2"/>
              <w:tabs>
                <w:tab w:val="left" w:pos="893"/>
              </w:tabs>
              <w:ind w:left="0" w:right="699"/>
              <w:outlineLvl w:val="1"/>
              <w:rPr>
                <w:b w:val="0"/>
                <w:bCs w:val="0"/>
              </w:rPr>
            </w:pPr>
            <w:r>
              <w:rPr>
                <w:b w:val="0"/>
                <w:bCs w:val="0"/>
              </w:rPr>
              <w:t>Diversity: Focus on inclusive and equitable practices.</w:t>
            </w:r>
          </w:p>
        </w:tc>
      </w:tr>
      <w:tr w:rsidR="007E2D32" w14:paraId="54F4C48E" w14:textId="03ADC5E0" w:rsidTr="00544D56">
        <w:tc>
          <w:tcPr>
            <w:tcW w:w="1818" w:type="dxa"/>
          </w:tcPr>
          <w:p w14:paraId="46E2BC4B" w14:textId="77777777" w:rsidR="007E2D32" w:rsidRPr="000B2985" w:rsidRDefault="007E2D32" w:rsidP="007E2D32">
            <w:pPr>
              <w:rPr>
                <w:b/>
                <w:bCs/>
              </w:rPr>
            </w:pPr>
            <w:r w:rsidRPr="000B2985">
              <w:rPr>
                <w:b/>
                <w:bCs/>
              </w:rPr>
              <w:t>Owner:</w:t>
            </w:r>
          </w:p>
          <w:p w14:paraId="672B4F72" w14:textId="7DDC7974" w:rsidR="007E2D32" w:rsidRPr="000B2985" w:rsidRDefault="007E2D32" w:rsidP="007E2D32">
            <w:pPr>
              <w:rPr>
                <w:b/>
                <w:bCs/>
              </w:rPr>
            </w:pPr>
            <w:r w:rsidRPr="000B2985">
              <w:rPr>
                <w:b/>
                <w:bCs/>
              </w:rPr>
              <w:t>Academic Affairs</w:t>
            </w:r>
          </w:p>
        </w:tc>
        <w:tc>
          <w:tcPr>
            <w:tcW w:w="8781" w:type="dxa"/>
          </w:tcPr>
          <w:p w14:paraId="0393B789" w14:textId="361B0B1D" w:rsidR="007E2D32" w:rsidRPr="00E36B25" w:rsidRDefault="007E2D32" w:rsidP="007E2D32">
            <w:pPr>
              <w:pStyle w:val="Heading2"/>
              <w:ind w:left="0"/>
              <w:outlineLvl w:val="1"/>
              <w:rPr>
                <w:b w:val="0"/>
                <w:bCs w:val="0"/>
              </w:rPr>
            </w:pPr>
            <w:r w:rsidRPr="006B495F">
              <w:rPr>
                <w:b w:val="0"/>
                <w:bCs w:val="0"/>
              </w:rPr>
              <w:t>2.2.1.</w:t>
            </w:r>
            <w:r w:rsidRPr="006B495F">
              <w:rPr>
                <w:b w:val="0"/>
                <w:bCs w:val="0"/>
              </w:rPr>
              <w:tab/>
              <w:t>Identify and provide training each semester to focus on inclusive and equitable practices.</w:t>
            </w:r>
          </w:p>
        </w:tc>
        <w:tc>
          <w:tcPr>
            <w:tcW w:w="2351" w:type="dxa"/>
          </w:tcPr>
          <w:p w14:paraId="3C8CC54B" w14:textId="06125D94" w:rsidR="007E2D32" w:rsidRPr="006B495F" w:rsidRDefault="007E2D32" w:rsidP="007E2D32">
            <w:pPr>
              <w:pStyle w:val="Heading2"/>
              <w:ind w:left="0"/>
              <w:outlineLvl w:val="1"/>
              <w:rPr>
                <w:b w:val="0"/>
                <w:bCs w:val="0"/>
              </w:rPr>
            </w:pPr>
            <w:r w:rsidRPr="00733B2A">
              <w:t xml:space="preserve">              Status</w:t>
            </w:r>
          </w:p>
        </w:tc>
      </w:tr>
      <w:tr w:rsidR="007E2D32" w14:paraId="5F31AD2E" w14:textId="7F799A72" w:rsidTr="007D5197">
        <w:tc>
          <w:tcPr>
            <w:tcW w:w="1818" w:type="dxa"/>
          </w:tcPr>
          <w:p w14:paraId="77A9BEF4" w14:textId="23D084C5" w:rsidR="007E2D32" w:rsidRPr="000B2985" w:rsidRDefault="007E2D32" w:rsidP="00CC5CBF">
            <w:pPr>
              <w:rPr>
                <w:b/>
                <w:bCs/>
              </w:rPr>
            </w:pPr>
            <w:r w:rsidRPr="000B2985">
              <w:rPr>
                <w:b/>
                <w:bCs/>
              </w:rPr>
              <w:t>Indicator</w:t>
            </w:r>
            <w:r w:rsidR="000B2985">
              <w:rPr>
                <w:b/>
                <w:bCs/>
              </w:rPr>
              <w:t>s</w:t>
            </w:r>
          </w:p>
        </w:tc>
        <w:tc>
          <w:tcPr>
            <w:tcW w:w="11132" w:type="dxa"/>
            <w:gridSpan w:val="2"/>
          </w:tcPr>
          <w:p w14:paraId="5F6EFADB" w14:textId="77777777" w:rsidR="007E2D32" w:rsidRDefault="007E2D32" w:rsidP="008A58ED">
            <w:pPr>
              <w:pStyle w:val="Heading2"/>
              <w:numPr>
                <w:ilvl w:val="0"/>
                <w:numId w:val="10"/>
              </w:numPr>
              <w:outlineLvl w:val="1"/>
              <w:rPr>
                <w:b w:val="0"/>
                <w:bCs w:val="0"/>
              </w:rPr>
            </w:pPr>
            <w:r>
              <w:rPr>
                <w:b w:val="0"/>
                <w:bCs w:val="0"/>
              </w:rPr>
              <w:t>Title IX training will be completed at 100% annually.</w:t>
            </w:r>
          </w:p>
          <w:p w14:paraId="7726FD33" w14:textId="1570CF61" w:rsidR="007E2D32" w:rsidRDefault="007E2D32" w:rsidP="008A58ED">
            <w:pPr>
              <w:pStyle w:val="Heading2"/>
              <w:numPr>
                <w:ilvl w:val="0"/>
                <w:numId w:val="10"/>
              </w:numPr>
              <w:outlineLvl w:val="1"/>
              <w:rPr>
                <w:b w:val="0"/>
                <w:bCs w:val="0"/>
              </w:rPr>
            </w:pPr>
            <w:r>
              <w:rPr>
                <w:b w:val="0"/>
                <w:bCs w:val="0"/>
              </w:rPr>
              <w:t>All faculty and staff will attend at least 1 training per semester related to diversity, inclusion</w:t>
            </w:r>
            <w:r w:rsidR="000B2985">
              <w:rPr>
                <w:b w:val="0"/>
                <w:bCs w:val="0"/>
              </w:rPr>
              <w:t>,</w:t>
            </w:r>
            <w:r>
              <w:rPr>
                <w:b w:val="0"/>
                <w:bCs w:val="0"/>
              </w:rPr>
              <w:t xml:space="preserve"> and equity.</w:t>
            </w:r>
          </w:p>
        </w:tc>
      </w:tr>
      <w:tr w:rsidR="007E2D32" w14:paraId="6D2DAB99" w14:textId="77777777" w:rsidTr="007D5197">
        <w:tc>
          <w:tcPr>
            <w:tcW w:w="1818" w:type="dxa"/>
          </w:tcPr>
          <w:p w14:paraId="707436E7" w14:textId="7BFEEA2C" w:rsidR="007E2D32" w:rsidRPr="000B2985" w:rsidDel="007E2D32" w:rsidRDefault="007E2D32" w:rsidP="00CC5CBF">
            <w:pPr>
              <w:rPr>
                <w:b/>
                <w:bCs/>
              </w:rPr>
            </w:pPr>
            <w:r w:rsidRPr="000B2985">
              <w:rPr>
                <w:b/>
                <w:bCs/>
              </w:rPr>
              <w:t>Results</w:t>
            </w:r>
          </w:p>
        </w:tc>
        <w:tc>
          <w:tcPr>
            <w:tcW w:w="11132" w:type="dxa"/>
            <w:gridSpan w:val="2"/>
          </w:tcPr>
          <w:p w14:paraId="4035BBD2" w14:textId="77777777" w:rsidR="007E2D32" w:rsidRDefault="007E2D32" w:rsidP="007E2D32">
            <w:pPr>
              <w:pStyle w:val="Heading2"/>
              <w:ind w:left="720"/>
              <w:outlineLvl w:val="1"/>
              <w:rPr>
                <w:b w:val="0"/>
                <w:bCs w:val="0"/>
              </w:rPr>
            </w:pPr>
          </w:p>
          <w:p w14:paraId="356B371A" w14:textId="25EE40B9" w:rsidR="007E2D32" w:rsidRDefault="007E2D32" w:rsidP="000B2985">
            <w:pPr>
              <w:pStyle w:val="Heading2"/>
              <w:ind w:left="720"/>
              <w:outlineLvl w:val="1"/>
              <w:rPr>
                <w:b w:val="0"/>
                <w:bCs w:val="0"/>
              </w:rPr>
            </w:pPr>
          </w:p>
        </w:tc>
      </w:tr>
      <w:tr w:rsidR="007E2D32" w14:paraId="446A6D54" w14:textId="77777777" w:rsidTr="007D5197">
        <w:tc>
          <w:tcPr>
            <w:tcW w:w="1818" w:type="dxa"/>
          </w:tcPr>
          <w:p w14:paraId="215E3F07" w14:textId="163C64A8" w:rsidR="007E2D32" w:rsidRPr="000B2985" w:rsidDel="007E2D32" w:rsidRDefault="007E2D32" w:rsidP="00CC5CBF">
            <w:pPr>
              <w:rPr>
                <w:b/>
                <w:bCs/>
              </w:rPr>
            </w:pPr>
            <w:r w:rsidRPr="000B2985">
              <w:rPr>
                <w:b/>
                <w:bCs/>
              </w:rPr>
              <w:t>Action Plan</w:t>
            </w:r>
          </w:p>
        </w:tc>
        <w:tc>
          <w:tcPr>
            <w:tcW w:w="11132" w:type="dxa"/>
            <w:gridSpan w:val="2"/>
          </w:tcPr>
          <w:p w14:paraId="2596E331" w14:textId="77777777" w:rsidR="007E2D32" w:rsidRDefault="007E2D32" w:rsidP="007E2D32">
            <w:pPr>
              <w:pStyle w:val="Heading2"/>
              <w:ind w:left="720"/>
              <w:outlineLvl w:val="1"/>
              <w:rPr>
                <w:b w:val="0"/>
                <w:bCs w:val="0"/>
              </w:rPr>
            </w:pPr>
          </w:p>
          <w:p w14:paraId="37A4B2C1" w14:textId="68732D1F" w:rsidR="007E2D32" w:rsidRDefault="007E2D32" w:rsidP="000B2985">
            <w:pPr>
              <w:pStyle w:val="Heading2"/>
              <w:ind w:left="720"/>
              <w:outlineLvl w:val="1"/>
              <w:rPr>
                <w:b w:val="0"/>
                <w:bCs w:val="0"/>
              </w:rPr>
            </w:pPr>
          </w:p>
        </w:tc>
      </w:tr>
      <w:tr w:rsidR="00336B3C" w14:paraId="6DE2160C" w14:textId="2DCC7C0C" w:rsidTr="00544D56">
        <w:tc>
          <w:tcPr>
            <w:tcW w:w="1818" w:type="dxa"/>
          </w:tcPr>
          <w:p w14:paraId="34FD76DB" w14:textId="77777777" w:rsidR="007E2D32" w:rsidRPr="000B2985" w:rsidRDefault="007E2D32" w:rsidP="00CC5CBF">
            <w:pPr>
              <w:rPr>
                <w:b/>
                <w:bCs/>
              </w:rPr>
            </w:pPr>
            <w:r w:rsidRPr="000B2985">
              <w:rPr>
                <w:b/>
                <w:bCs/>
              </w:rPr>
              <w:t>Owner:</w:t>
            </w:r>
          </w:p>
          <w:p w14:paraId="1C434070" w14:textId="180FE629" w:rsidR="009F155D" w:rsidRPr="000B2985" w:rsidRDefault="001F0217" w:rsidP="00CC5CBF">
            <w:pPr>
              <w:rPr>
                <w:b/>
                <w:bCs/>
              </w:rPr>
            </w:pPr>
            <w:r w:rsidRPr="000B2985">
              <w:rPr>
                <w:b/>
                <w:bCs/>
              </w:rPr>
              <w:t>Human Resources</w:t>
            </w:r>
          </w:p>
        </w:tc>
        <w:tc>
          <w:tcPr>
            <w:tcW w:w="8781" w:type="dxa"/>
          </w:tcPr>
          <w:p w14:paraId="5B0BC71A" w14:textId="583B642F" w:rsidR="009F155D" w:rsidRPr="006B495F" w:rsidRDefault="009F155D" w:rsidP="00923D1B">
            <w:pPr>
              <w:pStyle w:val="Heading2"/>
              <w:ind w:left="0"/>
              <w:outlineLvl w:val="1"/>
              <w:rPr>
                <w:b w:val="0"/>
                <w:bCs w:val="0"/>
              </w:rPr>
            </w:pPr>
            <w:r w:rsidRPr="006B495F">
              <w:rPr>
                <w:b w:val="0"/>
                <w:bCs w:val="0"/>
              </w:rPr>
              <w:t>2.2.</w:t>
            </w:r>
            <w:r>
              <w:rPr>
                <w:b w:val="0"/>
                <w:bCs w:val="0"/>
              </w:rPr>
              <w:t>2</w:t>
            </w:r>
            <w:r w:rsidRPr="006B495F">
              <w:rPr>
                <w:b w:val="0"/>
                <w:bCs w:val="0"/>
              </w:rPr>
              <w:t>.</w:t>
            </w:r>
            <w:r w:rsidRPr="006B495F">
              <w:rPr>
                <w:b w:val="0"/>
                <w:bCs w:val="0"/>
              </w:rPr>
              <w:tab/>
              <w:t>Recruit and retain diverse exceptional faculty and staff.</w:t>
            </w:r>
          </w:p>
        </w:tc>
        <w:tc>
          <w:tcPr>
            <w:tcW w:w="2351" w:type="dxa"/>
          </w:tcPr>
          <w:p w14:paraId="18BFAF34" w14:textId="7E1AB979" w:rsidR="009F155D" w:rsidRPr="000B2985" w:rsidRDefault="007E2D32" w:rsidP="00923D1B">
            <w:pPr>
              <w:pStyle w:val="Heading2"/>
              <w:ind w:left="0"/>
              <w:outlineLvl w:val="1"/>
            </w:pPr>
            <w:r>
              <w:rPr>
                <w:b w:val="0"/>
                <w:bCs w:val="0"/>
              </w:rPr>
              <w:t xml:space="preserve">            </w:t>
            </w:r>
            <w:r w:rsidRPr="000B2985">
              <w:t xml:space="preserve">  Status</w:t>
            </w:r>
          </w:p>
        </w:tc>
      </w:tr>
      <w:tr w:rsidR="007E2D32" w14:paraId="59EE545C" w14:textId="0CB12560" w:rsidTr="00832CED">
        <w:tc>
          <w:tcPr>
            <w:tcW w:w="1818" w:type="dxa"/>
          </w:tcPr>
          <w:p w14:paraId="7B4A7F2A" w14:textId="7CF47213" w:rsidR="007E2D32" w:rsidRPr="000B2985" w:rsidRDefault="007E2D32" w:rsidP="00CC5CBF">
            <w:pPr>
              <w:rPr>
                <w:b/>
                <w:bCs/>
              </w:rPr>
            </w:pPr>
            <w:r w:rsidRPr="000B2985">
              <w:rPr>
                <w:b/>
                <w:bCs/>
              </w:rPr>
              <w:t>Indicator</w:t>
            </w:r>
            <w:r w:rsidR="000B2985">
              <w:rPr>
                <w:b/>
                <w:bCs/>
              </w:rPr>
              <w:t>s</w:t>
            </w:r>
          </w:p>
        </w:tc>
        <w:tc>
          <w:tcPr>
            <w:tcW w:w="11132" w:type="dxa"/>
            <w:gridSpan w:val="2"/>
          </w:tcPr>
          <w:p w14:paraId="43FCD1C6" w14:textId="276B9EB4" w:rsidR="007E2D32" w:rsidRDefault="007E2D32" w:rsidP="008A58ED">
            <w:pPr>
              <w:pStyle w:val="Heading2"/>
              <w:numPr>
                <w:ilvl w:val="0"/>
                <w:numId w:val="11"/>
              </w:numPr>
              <w:outlineLvl w:val="1"/>
              <w:rPr>
                <w:b w:val="0"/>
                <w:bCs w:val="0"/>
              </w:rPr>
            </w:pPr>
            <w:r>
              <w:rPr>
                <w:b w:val="0"/>
                <w:bCs w:val="0"/>
              </w:rPr>
              <w:t xml:space="preserve">Review data collected from applicants to verify application pool is encompassing a diverse faculty and staff. </w:t>
            </w:r>
          </w:p>
          <w:p w14:paraId="02F3924B" w14:textId="6CBBD558" w:rsidR="007E2D32" w:rsidRDefault="007E2D32" w:rsidP="008A58ED">
            <w:pPr>
              <w:pStyle w:val="Heading2"/>
              <w:numPr>
                <w:ilvl w:val="0"/>
                <w:numId w:val="11"/>
              </w:numPr>
              <w:outlineLvl w:val="1"/>
              <w:rPr>
                <w:b w:val="0"/>
                <w:bCs w:val="0"/>
              </w:rPr>
            </w:pPr>
            <w:r>
              <w:rPr>
                <w:b w:val="0"/>
                <w:bCs w:val="0"/>
              </w:rPr>
              <w:t>Develop survey tool and collect data from current employees retained greater than 2-years, as well as those employees exiting, on inclusive and equitable practices</w:t>
            </w:r>
            <w:r w:rsidR="009C30AE">
              <w:rPr>
                <w:b w:val="0"/>
                <w:bCs w:val="0"/>
              </w:rPr>
              <w:t>.</w:t>
            </w:r>
          </w:p>
        </w:tc>
      </w:tr>
      <w:tr w:rsidR="007E2D32" w14:paraId="313B9AEE" w14:textId="77777777" w:rsidTr="00832CED">
        <w:tc>
          <w:tcPr>
            <w:tcW w:w="1818" w:type="dxa"/>
          </w:tcPr>
          <w:p w14:paraId="04EB921E" w14:textId="6E11719D" w:rsidR="007E2D32" w:rsidRPr="000B2985" w:rsidDel="007E2D32" w:rsidRDefault="007E2D32" w:rsidP="00CC5CBF">
            <w:pPr>
              <w:rPr>
                <w:b/>
                <w:bCs/>
              </w:rPr>
            </w:pPr>
            <w:r w:rsidRPr="000B2985">
              <w:rPr>
                <w:b/>
                <w:bCs/>
              </w:rPr>
              <w:t>Results</w:t>
            </w:r>
          </w:p>
        </w:tc>
        <w:tc>
          <w:tcPr>
            <w:tcW w:w="11132" w:type="dxa"/>
            <w:gridSpan w:val="2"/>
          </w:tcPr>
          <w:p w14:paraId="573C30F6" w14:textId="77777777" w:rsidR="007E2D32" w:rsidRDefault="007E2D32" w:rsidP="007E2D32">
            <w:pPr>
              <w:pStyle w:val="Heading2"/>
              <w:ind w:left="720"/>
              <w:outlineLvl w:val="1"/>
              <w:rPr>
                <w:b w:val="0"/>
                <w:bCs w:val="0"/>
              </w:rPr>
            </w:pPr>
          </w:p>
          <w:p w14:paraId="5C512D16" w14:textId="5F9E4EA6" w:rsidR="007E2D32" w:rsidRDefault="007E2D32" w:rsidP="000B2985">
            <w:pPr>
              <w:pStyle w:val="Heading2"/>
              <w:ind w:left="720"/>
              <w:outlineLvl w:val="1"/>
              <w:rPr>
                <w:b w:val="0"/>
                <w:bCs w:val="0"/>
              </w:rPr>
            </w:pPr>
          </w:p>
        </w:tc>
      </w:tr>
      <w:tr w:rsidR="007E2D32" w14:paraId="7A26CE1C" w14:textId="77777777" w:rsidTr="00832CED">
        <w:tc>
          <w:tcPr>
            <w:tcW w:w="1818" w:type="dxa"/>
          </w:tcPr>
          <w:p w14:paraId="21C599CD" w14:textId="776E5ACC" w:rsidR="007E2D32" w:rsidRPr="000B2985" w:rsidDel="007E2D32" w:rsidRDefault="007E2D32" w:rsidP="00CC5CBF">
            <w:pPr>
              <w:rPr>
                <w:b/>
                <w:bCs/>
              </w:rPr>
            </w:pPr>
            <w:r w:rsidRPr="000B2985">
              <w:rPr>
                <w:b/>
                <w:bCs/>
              </w:rPr>
              <w:t>Action Plan</w:t>
            </w:r>
          </w:p>
        </w:tc>
        <w:tc>
          <w:tcPr>
            <w:tcW w:w="11132" w:type="dxa"/>
            <w:gridSpan w:val="2"/>
          </w:tcPr>
          <w:p w14:paraId="1CFCB70A" w14:textId="77777777" w:rsidR="007E2D32" w:rsidRDefault="007E2D32" w:rsidP="007E2D32">
            <w:pPr>
              <w:pStyle w:val="Heading2"/>
              <w:ind w:left="720"/>
              <w:outlineLvl w:val="1"/>
              <w:rPr>
                <w:b w:val="0"/>
                <w:bCs w:val="0"/>
              </w:rPr>
            </w:pPr>
          </w:p>
          <w:p w14:paraId="34AA08F7" w14:textId="3B2F3478" w:rsidR="007E2D32" w:rsidRDefault="007E2D32" w:rsidP="000B2985">
            <w:pPr>
              <w:pStyle w:val="Heading2"/>
              <w:ind w:left="720"/>
              <w:outlineLvl w:val="1"/>
              <w:rPr>
                <w:b w:val="0"/>
                <w:bCs w:val="0"/>
              </w:rPr>
            </w:pPr>
          </w:p>
        </w:tc>
      </w:tr>
      <w:tr w:rsidR="000B2985" w:rsidRPr="00E36B25" w14:paraId="0CE533A5" w14:textId="5540067C" w:rsidTr="00AE6943">
        <w:tc>
          <w:tcPr>
            <w:tcW w:w="12950" w:type="dxa"/>
            <w:gridSpan w:val="3"/>
            <w:shd w:val="clear" w:color="auto" w:fill="C5E0B3" w:themeFill="accent6" w:themeFillTint="66"/>
          </w:tcPr>
          <w:p w14:paraId="1445A894" w14:textId="0B78D0E6" w:rsidR="000B2985" w:rsidRDefault="000B2985" w:rsidP="00CC5CBF">
            <w:pPr>
              <w:pStyle w:val="Heading2"/>
              <w:tabs>
                <w:tab w:val="left" w:pos="893"/>
              </w:tabs>
              <w:ind w:left="0" w:right="699"/>
              <w:outlineLvl w:val="1"/>
              <w:rPr>
                <w:sz w:val="28"/>
                <w:szCs w:val="28"/>
              </w:rPr>
            </w:pPr>
            <w:bookmarkStart w:id="2" w:name="_Hlk108516677"/>
            <w:r>
              <w:rPr>
                <w:sz w:val="28"/>
                <w:szCs w:val="28"/>
              </w:rPr>
              <w:t xml:space="preserve">Theme 3: Workforce Development </w:t>
            </w:r>
          </w:p>
        </w:tc>
      </w:tr>
      <w:tr w:rsidR="000B2985" w:rsidRPr="00F72C4C" w14:paraId="6ADE2EC3" w14:textId="4F6104F7" w:rsidTr="006947EA">
        <w:tc>
          <w:tcPr>
            <w:tcW w:w="12950" w:type="dxa"/>
            <w:gridSpan w:val="3"/>
            <w:shd w:val="clear" w:color="auto" w:fill="C5E0B3" w:themeFill="accent6" w:themeFillTint="66"/>
          </w:tcPr>
          <w:p w14:paraId="58085158" w14:textId="293003A2" w:rsidR="000B2985" w:rsidRPr="00E525EC" w:rsidRDefault="000B2985" w:rsidP="00CC5CBF">
            <w:pPr>
              <w:pStyle w:val="Heading2"/>
              <w:tabs>
                <w:tab w:val="left" w:pos="461"/>
              </w:tabs>
              <w:spacing w:before="52"/>
              <w:ind w:left="460" w:right="615"/>
              <w:outlineLvl w:val="1"/>
            </w:pPr>
            <w:r w:rsidRPr="00E525EC">
              <w:t>Goal:</w:t>
            </w:r>
            <w:r w:rsidRPr="00E525EC">
              <w:rPr>
                <w:spacing w:val="-3"/>
              </w:rPr>
              <w:t xml:space="preserve"> </w:t>
            </w:r>
            <w:r>
              <w:rPr>
                <w:spacing w:val="-3"/>
              </w:rPr>
              <w:t xml:space="preserve">Provide a skilled and knowledgeable workforce. </w:t>
            </w:r>
          </w:p>
        </w:tc>
      </w:tr>
      <w:tr w:rsidR="007E2D32" w:rsidRPr="00E36B25" w14:paraId="581669F1" w14:textId="52258019" w:rsidTr="00ED7287">
        <w:tc>
          <w:tcPr>
            <w:tcW w:w="1818" w:type="dxa"/>
            <w:shd w:val="clear" w:color="auto" w:fill="E2EFD9" w:themeFill="accent6" w:themeFillTint="33"/>
          </w:tcPr>
          <w:p w14:paraId="68B4EA8B" w14:textId="3AA9ABF5" w:rsidR="007E2D32" w:rsidRDefault="007E2D32" w:rsidP="00CC5CBF">
            <w:r>
              <w:t>Objective 3.1</w:t>
            </w:r>
          </w:p>
        </w:tc>
        <w:tc>
          <w:tcPr>
            <w:tcW w:w="11132" w:type="dxa"/>
            <w:gridSpan w:val="2"/>
            <w:shd w:val="clear" w:color="auto" w:fill="E2EFD9" w:themeFill="accent6" w:themeFillTint="33"/>
          </w:tcPr>
          <w:p w14:paraId="03B024D7" w14:textId="772AC7D5" w:rsidR="007E2D32" w:rsidRDefault="007E2D32" w:rsidP="00CC5CBF">
            <w:pPr>
              <w:pStyle w:val="Heading2"/>
              <w:tabs>
                <w:tab w:val="left" w:pos="893"/>
              </w:tabs>
              <w:ind w:left="0" w:right="699"/>
              <w:outlineLvl w:val="1"/>
              <w:rPr>
                <w:b w:val="0"/>
                <w:bCs w:val="0"/>
              </w:rPr>
            </w:pPr>
            <w:r>
              <w:rPr>
                <w:b w:val="0"/>
                <w:bCs w:val="0"/>
              </w:rPr>
              <w:t>Partnerships, Collaborations, and Outreach: Build relationships and collaboration opportunities to provide seamless connections between community colleges, high schools, universities, and employers.</w:t>
            </w:r>
          </w:p>
        </w:tc>
      </w:tr>
      <w:bookmarkEnd w:id="2"/>
      <w:tr w:rsidR="00336B3C" w:rsidRPr="00E36B25" w14:paraId="5C19531A" w14:textId="1781F2D9" w:rsidTr="00544D56">
        <w:tc>
          <w:tcPr>
            <w:tcW w:w="1818" w:type="dxa"/>
          </w:tcPr>
          <w:p w14:paraId="7A96ED8C" w14:textId="77777777" w:rsidR="007E2D32" w:rsidRPr="000B2985" w:rsidRDefault="007E2D32" w:rsidP="00CC5CBF">
            <w:pPr>
              <w:rPr>
                <w:b/>
                <w:bCs/>
              </w:rPr>
            </w:pPr>
            <w:r w:rsidRPr="000B2985">
              <w:rPr>
                <w:b/>
                <w:bCs/>
              </w:rPr>
              <w:t>Owner:</w:t>
            </w:r>
          </w:p>
          <w:p w14:paraId="6EEB1CB0" w14:textId="213EA043" w:rsidR="009F155D" w:rsidRPr="000B2985" w:rsidRDefault="001F0217" w:rsidP="00CC5CBF">
            <w:pPr>
              <w:rPr>
                <w:b/>
                <w:bCs/>
              </w:rPr>
            </w:pPr>
            <w:r w:rsidRPr="000B2985">
              <w:rPr>
                <w:b/>
                <w:bCs/>
              </w:rPr>
              <w:lastRenderedPageBreak/>
              <w:t>President/Vice President</w:t>
            </w:r>
          </w:p>
        </w:tc>
        <w:tc>
          <w:tcPr>
            <w:tcW w:w="8781" w:type="dxa"/>
          </w:tcPr>
          <w:p w14:paraId="4CB8797B" w14:textId="444FDFD8" w:rsidR="009F155D" w:rsidRPr="00E36B25" w:rsidRDefault="009F155D" w:rsidP="008A58ED">
            <w:pPr>
              <w:pStyle w:val="Heading2"/>
              <w:numPr>
                <w:ilvl w:val="2"/>
                <w:numId w:val="18"/>
              </w:numPr>
              <w:tabs>
                <w:tab w:val="left" w:pos="893"/>
              </w:tabs>
              <w:ind w:right="699"/>
              <w:outlineLvl w:val="1"/>
              <w:rPr>
                <w:b w:val="0"/>
                <w:bCs w:val="0"/>
              </w:rPr>
            </w:pPr>
            <w:r>
              <w:rPr>
                <w:b w:val="0"/>
                <w:bCs w:val="0"/>
              </w:rPr>
              <w:lastRenderedPageBreak/>
              <w:t xml:space="preserve">Continue to build the relationship with the University of Nevada, Reno as </w:t>
            </w:r>
            <w:r>
              <w:rPr>
                <w:b w:val="0"/>
                <w:bCs w:val="0"/>
              </w:rPr>
              <w:lastRenderedPageBreak/>
              <w:t xml:space="preserve">we collaborate and align our purpose, mission, and operations. </w:t>
            </w:r>
          </w:p>
        </w:tc>
        <w:tc>
          <w:tcPr>
            <w:tcW w:w="2351" w:type="dxa"/>
          </w:tcPr>
          <w:p w14:paraId="6F4E1EC9" w14:textId="4656BF02" w:rsidR="009F155D" w:rsidRPr="000B2985" w:rsidRDefault="007E2D32" w:rsidP="000B2985">
            <w:pPr>
              <w:pStyle w:val="Heading2"/>
              <w:tabs>
                <w:tab w:val="left" w:pos="893"/>
              </w:tabs>
              <w:ind w:left="720" w:right="699"/>
              <w:outlineLvl w:val="1"/>
            </w:pPr>
            <w:r w:rsidRPr="000B2985">
              <w:lastRenderedPageBreak/>
              <w:t>Status</w:t>
            </w:r>
          </w:p>
        </w:tc>
      </w:tr>
      <w:tr w:rsidR="007E2D32" w:rsidRPr="00E36B25" w14:paraId="0E08599E" w14:textId="22FFE874" w:rsidTr="00EE3BAF">
        <w:tc>
          <w:tcPr>
            <w:tcW w:w="1818" w:type="dxa"/>
          </w:tcPr>
          <w:p w14:paraId="5295EA1B" w14:textId="7906B838" w:rsidR="007E2D32" w:rsidRPr="000B2985" w:rsidRDefault="007E2D32" w:rsidP="00CC5CBF">
            <w:pPr>
              <w:rPr>
                <w:b/>
                <w:bCs/>
              </w:rPr>
            </w:pPr>
            <w:r w:rsidRPr="000B2985">
              <w:rPr>
                <w:b/>
                <w:bCs/>
              </w:rPr>
              <w:t>Indicator</w:t>
            </w:r>
          </w:p>
        </w:tc>
        <w:tc>
          <w:tcPr>
            <w:tcW w:w="11132" w:type="dxa"/>
            <w:gridSpan w:val="2"/>
          </w:tcPr>
          <w:p w14:paraId="4E855F1D" w14:textId="2D0154DC" w:rsidR="007E2D32" w:rsidRPr="007E2D32" w:rsidRDefault="007E2D32" w:rsidP="008A58ED">
            <w:pPr>
              <w:pStyle w:val="Heading2"/>
              <w:numPr>
                <w:ilvl w:val="0"/>
                <w:numId w:val="21"/>
              </w:numPr>
              <w:tabs>
                <w:tab w:val="left" w:pos="893"/>
              </w:tabs>
              <w:ind w:right="699"/>
              <w:outlineLvl w:val="1"/>
              <w:rPr>
                <w:b w:val="0"/>
                <w:bCs w:val="0"/>
              </w:rPr>
            </w:pPr>
            <w:r>
              <w:rPr>
                <w:b w:val="0"/>
                <w:bCs w:val="0"/>
              </w:rPr>
              <w:t xml:space="preserve">Increase collaborations by 3 for 2022-2023 and re-evaluate for the next </w:t>
            </w:r>
            <w:proofErr w:type="gramStart"/>
            <w:r>
              <w:rPr>
                <w:b w:val="0"/>
                <w:bCs w:val="0"/>
              </w:rPr>
              <w:t>year..</w:t>
            </w:r>
            <w:proofErr w:type="gramEnd"/>
            <w:r>
              <w:rPr>
                <w:b w:val="0"/>
                <w:bCs w:val="0"/>
              </w:rPr>
              <w:t xml:space="preserve"> </w:t>
            </w:r>
          </w:p>
        </w:tc>
      </w:tr>
      <w:tr w:rsidR="007E2D32" w:rsidRPr="00E36B25" w14:paraId="617DE9D8" w14:textId="77777777" w:rsidTr="00EE3BAF">
        <w:tc>
          <w:tcPr>
            <w:tcW w:w="1818" w:type="dxa"/>
          </w:tcPr>
          <w:p w14:paraId="5F710182" w14:textId="4C5012EF" w:rsidR="007E2D32" w:rsidRPr="000B2985" w:rsidDel="007E2D32" w:rsidRDefault="001C3A5A" w:rsidP="00CC5CBF">
            <w:pPr>
              <w:rPr>
                <w:b/>
                <w:bCs/>
              </w:rPr>
            </w:pPr>
            <w:r w:rsidRPr="000B2985">
              <w:rPr>
                <w:b/>
                <w:bCs/>
              </w:rPr>
              <w:t>Results</w:t>
            </w:r>
          </w:p>
        </w:tc>
        <w:tc>
          <w:tcPr>
            <w:tcW w:w="11132" w:type="dxa"/>
            <w:gridSpan w:val="2"/>
          </w:tcPr>
          <w:p w14:paraId="79055A35" w14:textId="77777777" w:rsidR="007E2D32" w:rsidRDefault="007E2D32" w:rsidP="007E2D32">
            <w:pPr>
              <w:pStyle w:val="Heading2"/>
              <w:tabs>
                <w:tab w:val="left" w:pos="893"/>
              </w:tabs>
              <w:ind w:left="720" w:right="699"/>
              <w:outlineLvl w:val="1"/>
              <w:rPr>
                <w:b w:val="0"/>
                <w:bCs w:val="0"/>
              </w:rPr>
            </w:pPr>
          </w:p>
          <w:p w14:paraId="0D53C374" w14:textId="74300C26" w:rsidR="001C3A5A" w:rsidRDefault="001C3A5A" w:rsidP="000B2985">
            <w:pPr>
              <w:pStyle w:val="Heading2"/>
              <w:tabs>
                <w:tab w:val="left" w:pos="893"/>
              </w:tabs>
              <w:ind w:left="720" w:right="699"/>
              <w:outlineLvl w:val="1"/>
              <w:rPr>
                <w:b w:val="0"/>
                <w:bCs w:val="0"/>
              </w:rPr>
            </w:pPr>
          </w:p>
        </w:tc>
      </w:tr>
      <w:tr w:rsidR="007E2D32" w:rsidRPr="00E36B25" w14:paraId="13505FBE" w14:textId="77777777" w:rsidTr="00EE3BAF">
        <w:tc>
          <w:tcPr>
            <w:tcW w:w="1818" w:type="dxa"/>
          </w:tcPr>
          <w:p w14:paraId="12B0B330" w14:textId="75684D96" w:rsidR="007E2D32" w:rsidRPr="000B2985" w:rsidDel="007E2D32" w:rsidRDefault="001C3A5A" w:rsidP="00CC5CBF">
            <w:pPr>
              <w:rPr>
                <w:b/>
                <w:bCs/>
              </w:rPr>
            </w:pPr>
            <w:r w:rsidRPr="000B2985">
              <w:rPr>
                <w:b/>
                <w:bCs/>
              </w:rPr>
              <w:t>Action Plan</w:t>
            </w:r>
          </w:p>
        </w:tc>
        <w:tc>
          <w:tcPr>
            <w:tcW w:w="11132" w:type="dxa"/>
            <w:gridSpan w:val="2"/>
          </w:tcPr>
          <w:p w14:paraId="2D9E2063" w14:textId="597546F7" w:rsidR="007E2D32" w:rsidRDefault="007E2D32" w:rsidP="007E2D32">
            <w:pPr>
              <w:pStyle w:val="Heading2"/>
              <w:tabs>
                <w:tab w:val="left" w:pos="893"/>
              </w:tabs>
              <w:ind w:left="720" w:right="699"/>
              <w:outlineLvl w:val="1"/>
              <w:rPr>
                <w:b w:val="0"/>
                <w:bCs w:val="0"/>
              </w:rPr>
            </w:pPr>
          </w:p>
          <w:p w14:paraId="1FD6ED0A" w14:textId="5D62AD45" w:rsidR="007E2D32" w:rsidRDefault="007E2D32" w:rsidP="000B2985">
            <w:pPr>
              <w:pStyle w:val="Heading2"/>
              <w:tabs>
                <w:tab w:val="left" w:pos="893"/>
              </w:tabs>
              <w:ind w:left="720" w:right="699"/>
              <w:outlineLvl w:val="1"/>
              <w:rPr>
                <w:b w:val="0"/>
                <w:bCs w:val="0"/>
              </w:rPr>
            </w:pPr>
          </w:p>
        </w:tc>
      </w:tr>
      <w:tr w:rsidR="00336B3C" w:rsidRPr="00E36B25" w14:paraId="5CA6DD11" w14:textId="6D9EC57B" w:rsidTr="00544D56">
        <w:tc>
          <w:tcPr>
            <w:tcW w:w="1818" w:type="dxa"/>
          </w:tcPr>
          <w:p w14:paraId="54705314" w14:textId="77777777" w:rsidR="001C3A5A" w:rsidRPr="000B2985" w:rsidRDefault="001C3A5A" w:rsidP="00CC5CBF">
            <w:pPr>
              <w:rPr>
                <w:b/>
                <w:bCs/>
              </w:rPr>
            </w:pPr>
            <w:r w:rsidRPr="000B2985">
              <w:rPr>
                <w:b/>
                <w:bCs/>
              </w:rPr>
              <w:t>Owner:</w:t>
            </w:r>
          </w:p>
          <w:p w14:paraId="7162BD5D" w14:textId="125EA86F" w:rsidR="009F155D" w:rsidRPr="000B2985" w:rsidRDefault="001F0217" w:rsidP="00CC5CBF">
            <w:pPr>
              <w:rPr>
                <w:b/>
                <w:bCs/>
              </w:rPr>
            </w:pPr>
            <w:r w:rsidRPr="000B2985">
              <w:rPr>
                <w:b/>
                <w:bCs/>
              </w:rPr>
              <w:t xml:space="preserve">Deans and Executive Director of CTE </w:t>
            </w:r>
          </w:p>
        </w:tc>
        <w:tc>
          <w:tcPr>
            <w:tcW w:w="8781" w:type="dxa"/>
          </w:tcPr>
          <w:p w14:paraId="623D16F7" w14:textId="5E6A1C46" w:rsidR="009F155D" w:rsidRPr="00431B2A" w:rsidRDefault="009F155D" w:rsidP="008A58ED">
            <w:pPr>
              <w:pStyle w:val="Heading2"/>
              <w:numPr>
                <w:ilvl w:val="2"/>
                <w:numId w:val="18"/>
              </w:numPr>
              <w:tabs>
                <w:tab w:val="left" w:pos="893"/>
              </w:tabs>
              <w:ind w:right="699"/>
              <w:outlineLvl w:val="1"/>
              <w:rPr>
                <w:b w:val="0"/>
                <w:bCs w:val="0"/>
              </w:rPr>
            </w:pPr>
            <w:r>
              <w:rPr>
                <w:b w:val="0"/>
                <w:bCs w:val="0"/>
              </w:rPr>
              <w:t xml:space="preserve">Engage with employers and industry associations to collaboratively develop a workforce ready pipeline by identifying GBC students who have taken dual enrollment CTE courses and have graduated from GBC. </w:t>
            </w:r>
          </w:p>
        </w:tc>
        <w:tc>
          <w:tcPr>
            <w:tcW w:w="2351" w:type="dxa"/>
          </w:tcPr>
          <w:p w14:paraId="7F0AF9BD" w14:textId="5DB57365" w:rsidR="009F155D" w:rsidRPr="000B2985" w:rsidRDefault="001C3A5A" w:rsidP="000B2985">
            <w:pPr>
              <w:pStyle w:val="Heading2"/>
              <w:tabs>
                <w:tab w:val="left" w:pos="893"/>
              </w:tabs>
              <w:ind w:left="720" w:right="699"/>
              <w:outlineLvl w:val="1"/>
            </w:pPr>
            <w:r w:rsidRPr="000B2985">
              <w:t>Status</w:t>
            </w:r>
          </w:p>
        </w:tc>
      </w:tr>
      <w:tr w:rsidR="001C3A5A" w:rsidRPr="00E36B25" w14:paraId="1445D983" w14:textId="631BC3D1" w:rsidTr="002E1A1F">
        <w:tc>
          <w:tcPr>
            <w:tcW w:w="1818" w:type="dxa"/>
          </w:tcPr>
          <w:p w14:paraId="087BBF21" w14:textId="27215A09" w:rsidR="001C3A5A" w:rsidRPr="000B2985" w:rsidRDefault="001C3A5A" w:rsidP="00CC5CBF">
            <w:pPr>
              <w:rPr>
                <w:b/>
                <w:bCs/>
              </w:rPr>
            </w:pPr>
            <w:r w:rsidRPr="000B2985">
              <w:rPr>
                <w:b/>
                <w:bCs/>
              </w:rPr>
              <w:t>Indicator</w:t>
            </w:r>
            <w:r w:rsidR="00E13664">
              <w:rPr>
                <w:b/>
                <w:bCs/>
              </w:rPr>
              <w:t>s</w:t>
            </w:r>
          </w:p>
        </w:tc>
        <w:tc>
          <w:tcPr>
            <w:tcW w:w="11132" w:type="dxa"/>
            <w:gridSpan w:val="2"/>
          </w:tcPr>
          <w:p w14:paraId="3B5E1FED" w14:textId="348B1BF8" w:rsidR="001C3A5A" w:rsidRDefault="001C3A5A" w:rsidP="008A58ED">
            <w:pPr>
              <w:pStyle w:val="Heading2"/>
              <w:numPr>
                <w:ilvl w:val="0"/>
                <w:numId w:val="22"/>
              </w:numPr>
              <w:tabs>
                <w:tab w:val="left" w:pos="893"/>
              </w:tabs>
              <w:ind w:right="699"/>
              <w:outlineLvl w:val="1"/>
              <w:rPr>
                <w:b w:val="0"/>
                <w:bCs w:val="0"/>
              </w:rPr>
            </w:pPr>
            <w:r w:rsidRPr="00911005">
              <w:rPr>
                <w:b w:val="0"/>
                <w:bCs w:val="0"/>
              </w:rPr>
              <w:t xml:space="preserve">There will be </w:t>
            </w:r>
            <w:r>
              <w:rPr>
                <w:b w:val="0"/>
                <w:bCs w:val="0"/>
              </w:rPr>
              <w:t>a 75</w:t>
            </w:r>
            <w:r w:rsidRPr="00911005">
              <w:rPr>
                <w:b w:val="0"/>
                <w:bCs w:val="0"/>
              </w:rPr>
              <w:t>% job placement rate</w:t>
            </w:r>
            <w:r>
              <w:rPr>
                <w:b w:val="0"/>
                <w:bCs w:val="0"/>
              </w:rPr>
              <w:t xml:space="preserve"> average</w:t>
            </w:r>
            <w:r w:rsidRPr="00911005">
              <w:rPr>
                <w:b w:val="0"/>
                <w:bCs w:val="0"/>
              </w:rPr>
              <w:t xml:space="preserve"> for a five-year </w:t>
            </w:r>
            <w:r>
              <w:rPr>
                <w:b w:val="0"/>
                <w:bCs w:val="0"/>
              </w:rPr>
              <w:t>period</w:t>
            </w:r>
            <w:r w:rsidRPr="00911005">
              <w:rPr>
                <w:b w:val="0"/>
                <w:bCs w:val="0"/>
              </w:rPr>
              <w:t xml:space="preserve"> </w:t>
            </w:r>
            <w:r>
              <w:rPr>
                <w:b w:val="0"/>
                <w:bCs w:val="0"/>
              </w:rPr>
              <w:t>for</w:t>
            </w:r>
            <w:r w:rsidRPr="00911005">
              <w:rPr>
                <w:b w:val="0"/>
                <w:bCs w:val="0"/>
              </w:rPr>
              <w:t xml:space="preserve"> CTE graduates</w:t>
            </w:r>
            <w:r>
              <w:rPr>
                <w:b w:val="0"/>
                <w:bCs w:val="0"/>
              </w:rPr>
              <w:t xml:space="preserve"> who are seeking employment</w:t>
            </w:r>
            <w:r w:rsidRPr="00911005">
              <w:rPr>
                <w:b w:val="0"/>
                <w:bCs w:val="0"/>
              </w:rPr>
              <w:t>. (IR Department)</w:t>
            </w:r>
          </w:p>
          <w:p w14:paraId="3B340204" w14:textId="57BCBBEE" w:rsidR="001C3A5A" w:rsidRPr="00911005" w:rsidRDefault="001C3A5A" w:rsidP="008A58ED">
            <w:pPr>
              <w:pStyle w:val="Heading2"/>
              <w:numPr>
                <w:ilvl w:val="0"/>
                <w:numId w:val="22"/>
              </w:numPr>
              <w:tabs>
                <w:tab w:val="left" w:pos="893"/>
              </w:tabs>
              <w:ind w:right="699"/>
              <w:outlineLvl w:val="1"/>
              <w:rPr>
                <w:b w:val="0"/>
                <w:bCs w:val="0"/>
              </w:rPr>
            </w:pPr>
            <w:r>
              <w:rPr>
                <w:b w:val="0"/>
                <w:bCs w:val="0"/>
              </w:rPr>
              <w:t xml:space="preserve">75% or more on the employer survey will check satisfactory or above for meeting their needs  </w:t>
            </w:r>
          </w:p>
        </w:tc>
      </w:tr>
      <w:tr w:rsidR="001C3A5A" w:rsidRPr="00E36B25" w14:paraId="59F52167" w14:textId="77777777" w:rsidTr="002E1A1F">
        <w:tc>
          <w:tcPr>
            <w:tcW w:w="1818" w:type="dxa"/>
          </w:tcPr>
          <w:p w14:paraId="0184587F" w14:textId="77777777" w:rsidR="001C3A5A" w:rsidRPr="000B2985" w:rsidRDefault="001C3A5A" w:rsidP="00CC5CBF">
            <w:pPr>
              <w:rPr>
                <w:b/>
                <w:bCs/>
              </w:rPr>
            </w:pPr>
            <w:r w:rsidRPr="000B2985">
              <w:rPr>
                <w:b/>
                <w:bCs/>
              </w:rPr>
              <w:t>Results</w:t>
            </w:r>
          </w:p>
          <w:p w14:paraId="2A3259D6" w14:textId="398013CC" w:rsidR="001C3A5A" w:rsidRPr="000B2985" w:rsidRDefault="001C3A5A" w:rsidP="00CC5CBF">
            <w:pPr>
              <w:rPr>
                <w:b/>
                <w:bCs/>
              </w:rPr>
            </w:pPr>
          </w:p>
        </w:tc>
        <w:tc>
          <w:tcPr>
            <w:tcW w:w="11132" w:type="dxa"/>
            <w:gridSpan w:val="2"/>
          </w:tcPr>
          <w:p w14:paraId="68AD4320" w14:textId="77777777" w:rsidR="001C3A5A" w:rsidRPr="00911005" w:rsidRDefault="001C3A5A" w:rsidP="000B2985">
            <w:pPr>
              <w:pStyle w:val="Heading2"/>
              <w:tabs>
                <w:tab w:val="left" w:pos="893"/>
              </w:tabs>
              <w:ind w:left="720" w:right="699"/>
              <w:outlineLvl w:val="1"/>
              <w:rPr>
                <w:b w:val="0"/>
                <w:bCs w:val="0"/>
              </w:rPr>
            </w:pPr>
          </w:p>
        </w:tc>
      </w:tr>
      <w:tr w:rsidR="001C3A5A" w:rsidRPr="00E36B25" w14:paraId="4B61EC0C" w14:textId="77777777" w:rsidTr="002E1A1F">
        <w:tc>
          <w:tcPr>
            <w:tcW w:w="1818" w:type="dxa"/>
          </w:tcPr>
          <w:p w14:paraId="3A9EB094" w14:textId="77777777" w:rsidR="001C3A5A" w:rsidRPr="000B2985" w:rsidRDefault="001C3A5A" w:rsidP="00CC5CBF">
            <w:pPr>
              <w:rPr>
                <w:b/>
                <w:bCs/>
              </w:rPr>
            </w:pPr>
            <w:r w:rsidRPr="000B2985">
              <w:rPr>
                <w:b/>
                <w:bCs/>
              </w:rPr>
              <w:t>Action Plan</w:t>
            </w:r>
          </w:p>
          <w:p w14:paraId="013E95E4" w14:textId="4D43BC61" w:rsidR="001C3A5A" w:rsidRPr="000B2985" w:rsidRDefault="001C3A5A" w:rsidP="00CC5CBF">
            <w:pPr>
              <w:rPr>
                <w:b/>
                <w:bCs/>
              </w:rPr>
            </w:pPr>
          </w:p>
        </w:tc>
        <w:tc>
          <w:tcPr>
            <w:tcW w:w="11132" w:type="dxa"/>
            <w:gridSpan w:val="2"/>
          </w:tcPr>
          <w:p w14:paraId="59090DC4" w14:textId="77777777" w:rsidR="001C3A5A" w:rsidRPr="00911005" w:rsidRDefault="001C3A5A" w:rsidP="000B2985">
            <w:pPr>
              <w:pStyle w:val="Heading2"/>
              <w:tabs>
                <w:tab w:val="left" w:pos="893"/>
              </w:tabs>
              <w:ind w:left="720" w:right="699"/>
              <w:outlineLvl w:val="1"/>
              <w:rPr>
                <w:b w:val="0"/>
                <w:bCs w:val="0"/>
              </w:rPr>
            </w:pPr>
          </w:p>
        </w:tc>
      </w:tr>
      <w:tr w:rsidR="000B2985" w:rsidRPr="00E36B25" w14:paraId="620FE208" w14:textId="553E2C2B" w:rsidTr="001D0B55">
        <w:tc>
          <w:tcPr>
            <w:tcW w:w="12950" w:type="dxa"/>
            <w:gridSpan w:val="3"/>
            <w:shd w:val="clear" w:color="auto" w:fill="C5E0B3" w:themeFill="accent6" w:themeFillTint="66"/>
          </w:tcPr>
          <w:p w14:paraId="4D3149DB" w14:textId="5EDA7AE5" w:rsidR="000B2985" w:rsidRDefault="000B2985" w:rsidP="00CC5CBF">
            <w:pPr>
              <w:pStyle w:val="Heading2"/>
              <w:tabs>
                <w:tab w:val="left" w:pos="893"/>
              </w:tabs>
              <w:ind w:left="0" w:right="699"/>
              <w:outlineLvl w:val="1"/>
              <w:rPr>
                <w:sz w:val="28"/>
                <w:szCs w:val="28"/>
              </w:rPr>
            </w:pPr>
            <w:r>
              <w:rPr>
                <w:sz w:val="28"/>
                <w:szCs w:val="28"/>
              </w:rPr>
              <w:t xml:space="preserve">Theme 4: Community (Continuing Education, Marketing, and Alumni) </w:t>
            </w:r>
          </w:p>
        </w:tc>
      </w:tr>
      <w:tr w:rsidR="000B2985" w:rsidRPr="00F72C4C" w14:paraId="5BD9D97F" w14:textId="76EB4766" w:rsidTr="00732918">
        <w:tc>
          <w:tcPr>
            <w:tcW w:w="12950" w:type="dxa"/>
            <w:gridSpan w:val="3"/>
            <w:shd w:val="clear" w:color="auto" w:fill="C5E0B3" w:themeFill="accent6" w:themeFillTint="66"/>
          </w:tcPr>
          <w:p w14:paraId="3B1F0306" w14:textId="2EE80D61" w:rsidR="000B2985" w:rsidRPr="00E525EC" w:rsidRDefault="000B2985" w:rsidP="00CC5CBF">
            <w:pPr>
              <w:pStyle w:val="Heading2"/>
              <w:tabs>
                <w:tab w:val="left" w:pos="461"/>
              </w:tabs>
              <w:spacing w:before="52"/>
              <w:ind w:left="460" w:right="615"/>
              <w:outlineLvl w:val="1"/>
            </w:pPr>
            <w:r w:rsidRPr="00E525EC">
              <w:t>Goal:</w:t>
            </w:r>
            <w:r w:rsidRPr="00E525EC">
              <w:rPr>
                <w:spacing w:val="-3"/>
              </w:rPr>
              <w:t xml:space="preserve"> </w:t>
            </w:r>
            <w:r>
              <w:rPr>
                <w:spacing w:val="-3"/>
              </w:rPr>
              <w:t xml:space="preserve">Lifelong Learning and Collaborations: Create lifelong learning opportunities and partnerships with the communities we serve. </w:t>
            </w:r>
          </w:p>
        </w:tc>
      </w:tr>
      <w:tr w:rsidR="000B2985" w:rsidRPr="00E36B25" w14:paraId="68FDF67F" w14:textId="2FC3D778" w:rsidTr="00DA56EA">
        <w:tc>
          <w:tcPr>
            <w:tcW w:w="1818" w:type="dxa"/>
            <w:shd w:val="clear" w:color="auto" w:fill="E2EFD9" w:themeFill="accent6" w:themeFillTint="33"/>
          </w:tcPr>
          <w:p w14:paraId="4F79C523" w14:textId="0CDAC953" w:rsidR="000B2985" w:rsidRDefault="000B2985" w:rsidP="00CC5CBF">
            <w:r>
              <w:t>Objective 4.1</w:t>
            </w:r>
          </w:p>
        </w:tc>
        <w:tc>
          <w:tcPr>
            <w:tcW w:w="11132" w:type="dxa"/>
            <w:gridSpan w:val="2"/>
            <w:shd w:val="clear" w:color="auto" w:fill="E2EFD9" w:themeFill="accent6" w:themeFillTint="33"/>
          </w:tcPr>
          <w:p w14:paraId="072DEBB7" w14:textId="1CF6B00E" w:rsidR="000B2985" w:rsidRPr="00555200" w:rsidRDefault="000B2985" w:rsidP="00CC5CBF">
            <w:pPr>
              <w:pStyle w:val="Heading2"/>
              <w:ind w:left="0"/>
              <w:jc w:val="both"/>
              <w:outlineLvl w:val="1"/>
              <w:rPr>
                <w:b w:val="0"/>
                <w:bCs w:val="0"/>
              </w:rPr>
            </w:pPr>
            <w:r w:rsidRPr="00555200">
              <w:rPr>
                <w:b w:val="0"/>
                <w:bCs w:val="0"/>
              </w:rPr>
              <w:t>Develop and promote new continuing education and programming opportunities for community engagement.</w:t>
            </w:r>
          </w:p>
        </w:tc>
      </w:tr>
      <w:tr w:rsidR="00336B3C" w:rsidRPr="00E36B25" w14:paraId="69E8348C" w14:textId="07B88C26" w:rsidTr="00544D56">
        <w:tc>
          <w:tcPr>
            <w:tcW w:w="1818" w:type="dxa"/>
          </w:tcPr>
          <w:p w14:paraId="799BC0D7" w14:textId="6DB0A117" w:rsidR="009F155D" w:rsidRPr="000B2985" w:rsidRDefault="003272E2" w:rsidP="00CC5CBF">
            <w:pPr>
              <w:rPr>
                <w:b/>
                <w:bCs/>
              </w:rPr>
            </w:pPr>
            <w:r>
              <w:rPr>
                <w:b/>
                <w:bCs/>
              </w:rPr>
              <w:t>Owner: Academic Affairs</w:t>
            </w:r>
          </w:p>
        </w:tc>
        <w:tc>
          <w:tcPr>
            <w:tcW w:w="8781" w:type="dxa"/>
          </w:tcPr>
          <w:p w14:paraId="53D55468" w14:textId="697ED8CE" w:rsidR="009F155D" w:rsidRPr="006B495F" w:rsidRDefault="009F155D" w:rsidP="003244DE">
            <w:pPr>
              <w:pStyle w:val="Heading2"/>
              <w:ind w:left="1710" w:hanging="720"/>
              <w:outlineLvl w:val="1"/>
              <w:rPr>
                <w:b w:val="0"/>
                <w:bCs w:val="0"/>
              </w:rPr>
            </w:pPr>
            <w:r w:rsidRPr="001E3313">
              <w:rPr>
                <w:b w:val="0"/>
                <w:bCs w:val="0"/>
              </w:rPr>
              <w:t>4.1.1.</w:t>
            </w:r>
            <w:r>
              <w:rPr>
                <w:b w:val="0"/>
                <w:bCs w:val="0"/>
              </w:rPr>
              <w:tab/>
            </w:r>
            <w:r w:rsidRPr="001E3313">
              <w:rPr>
                <w:b w:val="0"/>
                <w:bCs w:val="0"/>
              </w:rPr>
              <w:t xml:space="preserve">Identify and define program offerings from </w:t>
            </w:r>
            <w:r>
              <w:rPr>
                <w:b w:val="0"/>
                <w:bCs w:val="0"/>
              </w:rPr>
              <w:t xml:space="preserve">stakeholders within </w:t>
            </w:r>
            <w:r w:rsidRPr="001E3313">
              <w:rPr>
                <w:b w:val="0"/>
                <w:bCs w:val="0"/>
              </w:rPr>
              <w:t>GBC service areas.</w:t>
            </w:r>
          </w:p>
          <w:p w14:paraId="6741FF33" w14:textId="35007026" w:rsidR="009F155D" w:rsidRPr="00E36B25" w:rsidRDefault="009F155D" w:rsidP="00CC5CBF">
            <w:pPr>
              <w:pStyle w:val="Heading2"/>
              <w:ind w:left="0"/>
              <w:outlineLvl w:val="1"/>
              <w:rPr>
                <w:b w:val="0"/>
                <w:bCs w:val="0"/>
              </w:rPr>
            </w:pPr>
          </w:p>
        </w:tc>
        <w:tc>
          <w:tcPr>
            <w:tcW w:w="2351" w:type="dxa"/>
          </w:tcPr>
          <w:p w14:paraId="4DE537EA" w14:textId="133EAC17" w:rsidR="009F155D" w:rsidRPr="000B2985" w:rsidRDefault="00454AB7" w:rsidP="003244DE">
            <w:pPr>
              <w:pStyle w:val="Heading2"/>
              <w:ind w:left="1710" w:hanging="720"/>
              <w:outlineLvl w:val="1"/>
            </w:pPr>
            <w:r w:rsidRPr="000B2985">
              <w:t>Status</w:t>
            </w:r>
          </w:p>
        </w:tc>
      </w:tr>
      <w:tr w:rsidR="00454AB7" w:rsidRPr="00E36B25" w14:paraId="136941F0" w14:textId="6D9EE8FE" w:rsidTr="00B95358">
        <w:tc>
          <w:tcPr>
            <w:tcW w:w="1818" w:type="dxa"/>
          </w:tcPr>
          <w:p w14:paraId="1B639C24" w14:textId="2C20E42C" w:rsidR="00454AB7" w:rsidRPr="000B2985" w:rsidRDefault="00454AB7" w:rsidP="00CC5CBF">
            <w:pPr>
              <w:rPr>
                <w:b/>
                <w:bCs/>
              </w:rPr>
            </w:pPr>
            <w:r w:rsidRPr="000B2985">
              <w:rPr>
                <w:b/>
                <w:bCs/>
              </w:rPr>
              <w:t>Indicator</w:t>
            </w:r>
          </w:p>
        </w:tc>
        <w:tc>
          <w:tcPr>
            <w:tcW w:w="11132" w:type="dxa"/>
            <w:gridSpan w:val="2"/>
          </w:tcPr>
          <w:p w14:paraId="045D4213" w14:textId="73C48C75" w:rsidR="00454AB7" w:rsidRDefault="00454AB7" w:rsidP="008A58ED">
            <w:pPr>
              <w:pStyle w:val="Heading2"/>
              <w:numPr>
                <w:ilvl w:val="0"/>
                <w:numId w:val="27"/>
              </w:numPr>
              <w:outlineLvl w:val="1"/>
              <w:rPr>
                <w:rFonts w:asciiTheme="minorHAnsi" w:hAnsiTheme="minorHAnsi" w:cstheme="minorHAnsi"/>
                <w:b w:val="0"/>
                <w:bCs w:val="0"/>
                <w:color w:val="222222"/>
                <w:shd w:val="clear" w:color="auto" w:fill="FFFFFF"/>
              </w:rPr>
            </w:pPr>
            <w:r>
              <w:rPr>
                <w:rFonts w:asciiTheme="minorHAnsi" w:hAnsiTheme="minorHAnsi" w:cstheme="minorHAnsi"/>
                <w:b w:val="0"/>
                <w:bCs w:val="0"/>
                <w:color w:val="222222"/>
                <w:shd w:val="clear" w:color="auto" w:fill="FFFFFF"/>
              </w:rPr>
              <w:t xml:space="preserve">Establish 2 new educational opportunities per year that have been identified through </w:t>
            </w:r>
            <w:r w:rsidR="000B2985">
              <w:rPr>
                <w:rFonts w:asciiTheme="minorHAnsi" w:hAnsiTheme="minorHAnsi" w:cstheme="minorHAnsi"/>
                <w:b w:val="0"/>
                <w:bCs w:val="0"/>
                <w:color w:val="222222"/>
                <w:shd w:val="clear" w:color="auto" w:fill="FFFFFF"/>
              </w:rPr>
              <w:t>community focus</w:t>
            </w:r>
            <w:r>
              <w:rPr>
                <w:rFonts w:asciiTheme="minorHAnsi" w:hAnsiTheme="minorHAnsi" w:cstheme="minorHAnsi"/>
                <w:b w:val="0"/>
                <w:bCs w:val="0"/>
                <w:color w:val="222222"/>
                <w:shd w:val="clear" w:color="auto" w:fill="FFFFFF"/>
              </w:rPr>
              <w:t xml:space="preserve"> group discussions by campus directors and/or advisory groups.</w:t>
            </w:r>
          </w:p>
        </w:tc>
      </w:tr>
      <w:tr w:rsidR="00454AB7" w:rsidRPr="00E36B25" w14:paraId="23AC6691" w14:textId="77777777" w:rsidTr="00B95358">
        <w:tc>
          <w:tcPr>
            <w:tcW w:w="1818" w:type="dxa"/>
          </w:tcPr>
          <w:p w14:paraId="1F2F1781" w14:textId="16DF2CB7" w:rsidR="00454AB7" w:rsidRPr="000B2985" w:rsidDel="001C3A5A" w:rsidRDefault="00454AB7" w:rsidP="00CC5CBF">
            <w:pPr>
              <w:rPr>
                <w:b/>
                <w:bCs/>
              </w:rPr>
            </w:pPr>
            <w:r w:rsidRPr="000B2985">
              <w:rPr>
                <w:b/>
                <w:bCs/>
              </w:rPr>
              <w:t>Results</w:t>
            </w:r>
          </w:p>
        </w:tc>
        <w:tc>
          <w:tcPr>
            <w:tcW w:w="11132" w:type="dxa"/>
            <w:gridSpan w:val="2"/>
          </w:tcPr>
          <w:p w14:paraId="155E2456" w14:textId="77777777" w:rsidR="00454AB7" w:rsidRDefault="00454AB7" w:rsidP="00454AB7">
            <w:pPr>
              <w:pStyle w:val="Heading2"/>
              <w:ind w:left="720"/>
              <w:outlineLvl w:val="1"/>
              <w:rPr>
                <w:rFonts w:asciiTheme="minorHAnsi" w:hAnsiTheme="minorHAnsi" w:cstheme="minorHAnsi"/>
                <w:b w:val="0"/>
                <w:bCs w:val="0"/>
                <w:color w:val="222222"/>
                <w:shd w:val="clear" w:color="auto" w:fill="FFFFFF"/>
              </w:rPr>
            </w:pPr>
          </w:p>
          <w:p w14:paraId="6CA57CAA" w14:textId="17CC5824" w:rsidR="00454AB7" w:rsidRDefault="00454AB7" w:rsidP="00454AB7">
            <w:pPr>
              <w:pStyle w:val="Heading2"/>
              <w:ind w:left="720"/>
              <w:outlineLvl w:val="1"/>
              <w:rPr>
                <w:rFonts w:asciiTheme="minorHAnsi" w:hAnsiTheme="minorHAnsi" w:cstheme="minorHAnsi"/>
                <w:b w:val="0"/>
                <w:bCs w:val="0"/>
                <w:color w:val="222222"/>
                <w:shd w:val="clear" w:color="auto" w:fill="FFFFFF"/>
              </w:rPr>
            </w:pPr>
          </w:p>
        </w:tc>
      </w:tr>
      <w:tr w:rsidR="00454AB7" w:rsidRPr="00E36B25" w14:paraId="1A4BFFD2" w14:textId="77777777" w:rsidTr="00B95358">
        <w:tc>
          <w:tcPr>
            <w:tcW w:w="1818" w:type="dxa"/>
          </w:tcPr>
          <w:p w14:paraId="5D0EC472" w14:textId="68E79858" w:rsidR="00454AB7" w:rsidRPr="000B2985" w:rsidDel="001C3A5A" w:rsidRDefault="00454AB7" w:rsidP="00CC5CBF">
            <w:pPr>
              <w:rPr>
                <w:b/>
                <w:bCs/>
              </w:rPr>
            </w:pPr>
            <w:r w:rsidRPr="000B2985">
              <w:rPr>
                <w:b/>
                <w:bCs/>
              </w:rPr>
              <w:t>Action Plan</w:t>
            </w:r>
          </w:p>
        </w:tc>
        <w:tc>
          <w:tcPr>
            <w:tcW w:w="11132" w:type="dxa"/>
            <w:gridSpan w:val="2"/>
          </w:tcPr>
          <w:p w14:paraId="67779580" w14:textId="77777777" w:rsidR="00454AB7" w:rsidRDefault="00454AB7" w:rsidP="00454AB7">
            <w:pPr>
              <w:pStyle w:val="Heading2"/>
              <w:ind w:left="720"/>
              <w:outlineLvl w:val="1"/>
              <w:rPr>
                <w:rFonts w:asciiTheme="minorHAnsi" w:hAnsiTheme="minorHAnsi" w:cstheme="minorHAnsi"/>
                <w:b w:val="0"/>
                <w:bCs w:val="0"/>
                <w:color w:val="222222"/>
                <w:shd w:val="clear" w:color="auto" w:fill="FFFFFF"/>
              </w:rPr>
            </w:pPr>
          </w:p>
          <w:p w14:paraId="1A932701" w14:textId="57A4C71D" w:rsidR="00454AB7" w:rsidRDefault="00454AB7" w:rsidP="00454AB7">
            <w:pPr>
              <w:pStyle w:val="Heading2"/>
              <w:ind w:left="720"/>
              <w:outlineLvl w:val="1"/>
              <w:rPr>
                <w:rFonts w:asciiTheme="minorHAnsi" w:hAnsiTheme="minorHAnsi" w:cstheme="minorHAnsi"/>
                <w:b w:val="0"/>
                <w:bCs w:val="0"/>
                <w:color w:val="222222"/>
                <w:shd w:val="clear" w:color="auto" w:fill="FFFFFF"/>
              </w:rPr>
            </w:pPr>
          </w:p>
        </w:tc>
      </w:tr>
      <w:tr w:rsidR="000B2985" w:rsidRPr="00E36B25" w14:paraId="6E104187" w14:textId="08BC98AA" w:rsidTr="0082605C">
        <w:tc>
          <w:tcPr>
            <w:tcW w:w="1818" w:type="dxa"/>
            <w:shd w:val="clear" w:color="auto" w:fill="E2EFD9" w:themeFill="accent6" w:themeFillTint="33"/>
          </w:tcPr>
          <w:p w14:paraId="755014AD" w14:textId="4F5CF29D" w:rsidR="000B2985" w:rsidRDefault="000B2985" w:rsidP="00CC5CBF">
            <w:bookmarkStart w:id="3" w:name="_Hlk112246812"/>
            <w:r>
              <w:t>Objective 4.2</w:t>
            </w:r>
          </w:p>
        </w:tc>
        <w:tc>
          <w:tcPr>
            <w:tcW w:w="11132" w:type="dxa"/>
            <w:gridSpan w:val="2"/>
            <w:shd w:val="clear" w:color="auto" w:fill="E2EFD9" w:themeFill="accent6" w:themeFillTint="33"/>
          </w:tcPr>
          <w:p w14:paraId="4639695B" w14:textId="66AE608A" w:rsidR="000B2985" w:rsidRPr="00555200" w:rsidRDefault="000B2985" w:rsidP="00CC5CBF">
            <w:pPr>
              <w:pStyle w:val="Heading2"/>
              <w:ind w:left="0"/>
              <w:jc w:val="both"/>
              <w:outlineLvl w:val="1"/>
              <w:rPr>
                <w:b w:val="0"/>
                <w:bCs w:val="0"/>
              </w:rPr>
            </w:pPr>
            <w:r w:rsidRPr="00555200">
              <w:rPr>
                <w:b w:val="0"/>
                <w:bCs w:val="0"/>
              </w:rPr>
              <w:t>Develop an alumni-relationship program to mentor students and increase connections within the communities.</w:t>
            </w:r>
          </w:p>
        </w:tc>
      </w:tr>
      <w:bookmarkEnd w:id="3"/>
      <w:tr w:rsidR="00336B3C" w:rsidRPr="006B495F" w14:paraId="76918657" w14:textId="238B995C" w:rsidTr="00544D56">
        <w:tc>
          <w:tcPr>
            <w:tcW w:w="1818" w:type="dxa"/>
          </w:tcPr>
          <w:p w14:paraId="0C34C3B7" w14:textId="74DA53D2" w:rsidR="009F155D" w:rsidRPr="000B2985" w:rsidRDefault="009F155D" w:rsidP="00CC5CBF">
            <w:pPr>
              <w:rPr>
                <w:b/>
                <w:bCs/>
              </w:rPr>
            </w:pPr>
            <w:r w:rsidRPr="000B2985">
              <w:rPr>
                <w:b/>
                <w:bCs/>
              </w:rPr>
              <w:lastRenderedPageBreak/>
              <w:t xml:space="preserve"> </w:t>
            </w:r>
            <w:r w:rsidR="003272E2" w:rsidRPr="000B2985">
              <w:rPr>
                <w:b/>
                <w:bCs/>
              </w:rPr>
              <w:t xml:space="preserve">Owner: </w:t>
            </w:r>
            <w:r w:rsidR="001F0217" w:rsidRPr="000B2985">
              <w:rPr>
                <w:b/>
                <w:bCs/>
              </w:rPr>
              <w:t>Foundation</w:t>
            </w:r>
          </w:p>
        </w:tc>
        <w:tc>
          <w:tcPr>
            <w:tcW w:w="8781" w:type="dxa"/>
          </w:tcPr>
          <w:p w14:paraId="5F4509B0" w14:textId="2934621D" w:rsidR="009F155D" w:rsidRPr="006B495F" w:rsidRDefault="009F155D" w:rsidP="008A58ED">
            <w:pPr>
              <w:pStyle w:val="Heading2"/>
              <w:numPr>
                <w:ilvl w:val="0"/>
                <w:numId w:val="12"/>
              </w:numPr>
              <w:ind w:left="0"/>
              <w:outlineLvl w:val="1"/>
              <w:rPr>
                <w:b w:val="0"/>
                <w:bCs w:val="0"/>
              </w:rPr>
            </w:pPr>
            <w:r>
              <w:rPr>
                <w:b w:val="0"/>
                <w:bCs w:val="0"/>
              </w:rPr>
              <w:t>4.2.1 Re-e</w:t>
            </w:r>
            <w:r w:rsidRPr="00E417BF">
              <w:rPr>
                <w:b w:val="0"/>
                <w:bCs w:val="0"/>
              </w:rPr>
              <w:t xml:space="preserve">stablish and maintain a GBC alumni association, to be </w:t>
            </w:r>
            <w:r>
              <w:rPr>
                <w:b w:val="0"/>
                <w:bCs w:val="0"/>
              </w:rPr>
              <w:t>managed</w:t>
            </w:r>
            <w:r w:rsidRPr="00E417BF">
              <w:rPr>
                <w:b w:val="0"/>
                <w:bCs w:val="0"/>
              </w:rPr>
              <w:t xml:space="preserve"> by the Foundation using graduate</w:t>
            </w:r>
            <w:r>
              <w:rPr>
                <w:b w:val="0"/>
                <w:bCs w:val="0"/>
              </w:rPr>
              <w:t xml:space="preserve"> d</w:t>
            </w:r>
            <w:r w:rsidRPr="00E417BF">
              <w:rPr>
                <w:b w:val="0"/>
                <w:bCs w:val="0"/>
              </w:rPr>
              <w:t>ata</w:t>
            </w:r>
            <w:r>
              <w:rPr>
                <w:b w:val="0"/>
                <w:bCs w:val="0"/>
              </w:rPr>
              <w:t>.</w:t>
            </w:r>
          </w:p>
        </w:tc>
        <w:tc>
          <w:tcPr>
            <w:tcW w:w="2351" w:type="dxa"/>
          </w:tcPr>
          <w:p w14:paraId="3D8714F8" w14:textId="236B8040" w:rsidR="009F155D" w:rsidRPr="000B2985" w:rsidRDefault="003272E2" w:rsidP="008A58ED">
            <w:pPr>
              <w:pStyle w:val="Heading2"/>
              <w:numPr>
                <w:ilvl w:val="0"/>
                <w:numId w:val="12"/>
              </w:numPr>
              <w:ind w:left="0"/>
              <w:outlineLvl w:val="1"/>
            </w:pPr>
            <w:r w:rsidRPr="000B2985">
              <w:t xml:space="preserve">             Status</w:t>
            </w:r>
          </w:p>
        </w:tc>
      </w:tr>
      <w:tr w:rsidR="00E13664" w:rsidRPr="006B495F" w14:paraId="3A50CE3B" w14:textId="023C50EE" w:rsidTr="009A3283">
        <w:trPr>
          <w:trHeight w:val="1133"/>
        </w:trPr>
        <w:tc>
          <w:tcPr>
            <w:tcW w:w="1818" w:type="dxa"/>
          </w:tcPr>
          <w:p w14:paraId="672DE71C" w14:textId="564D624F" w:rsidR="00E13664" w:rsidRPr="000B2985" w:rsidRDefault="003272E2" w:rsidP="00DF3DE0">
            <w:pPr>
              <w:rPr>
                <w:b/>
                <w:bCs/>
              </w:rPr>
            </w:pPr>
            <w:r w:rsidRPr="000B2985">
              <w:rPr>
                <w:b/>
                <w:bCs/>
              </w:rPr>
              <w:t>Indicator</w:t>
            </w:r>
            <w:r w:rsidR="000B2985">
              <w:rPr>
                <w:b/>
                <w:bCs/>
              </w:rPr>
              <w:t>s</w:t>
            </w:r>
          </w:p>
        </w:tc>
        <w:tc>
          <w:tcPr>
            <w:tcW w:w="11132" w:type="dxa"/>
            <w:gridSpan w:val="2"/>
          </w:tcPr>
          <w:p w14:paraId="22322C0F" w14:textId="77777777" w:rsidR="00E13664" w:rsidRPr="00803328" w:rsidRDefault="00E13664" w:rsidP="008A58ED">
            <w:pPr>
              <w:pStyle w:val="Heading2"/>
              <w:numPr>
                <w:ilvl w:val="0"/>
                <w:numId w:val="19"/>
              </w:numPr>
              <w:outlineLvl w:val="1"/>
              <w:rPr>
                <w:rFonts w:asciiTheme="minorHAnsi" w:hAnsiTheme="minorHAnsi" w:cstheme="minorHAnsi"/>
                <w:b w:val="0"/>
                <w:bCs w:val="0"/>
              </w:rPr>
            </w:pPr>
            <w:r>
              <w:rPr>
                <w:rFonts w:asciiTheme="minorHAnsi" w:hAnsiTheme="minorHAnsi" w:cstheme="minorHAnsi"/>
                <w:b w:val="0"/>
                <w:bCs w:val="0"/>
              </w:rPr>
              <w:t>Identify the feasibility to hire a staff member to support the alumni association by June 30, 2023.</w:t>
            </w:r>
          </w:p>
          <w:p w14:paraId="5EF95DFA" w14:textId="5B0DC8A3" w:rsidR="00E13664" w:rsidRDefault="00E13664" w:rsidP="008A58ED">
            <w:pPr>
              <w:pStyle w:val="Heading2"/>
              <w:numPr>
                <w:ilvl w:val="0"/>
                <w:numId w:val="19"/>
              </w:numPr>
              <w:outlineLvl w:val="1"/>
              <w:rPr>
                <w:rFonts w:asciiTheme="minorHAnsi" w:hAnsiTheme="minorHAnsi" w:cstheme="minorHAnsi"/>
                <w:b w:val="0"/>
                <w:bCs w:val="0"/>
              </w:rPr>
            </w:pPr>
            <w:r>
              <w:rPr>
                <w:rFonts w:asciiTheme="minorHAnsi" w:hAnsiTheme="minorHAnsi" w:cstheme="minorHAnsi"/>
                <w:b w:val="0"/>
                <w:bCs w:val="0"/>
                <w:color w:val="222222"/>
                <w:shd w:val="clear" w:color="auto" w:fill="FFFFFF"/>
              </w:rPr>
              <w:t>The Alumni Association will be a financially self-sustaining organization under the GBC Foundation by June 30, 2025.</w:t>
            </w:r>
          </w:p>
        </w:tc>
      </w:tr>
      <w:tr w:rsidR="003272E2" w:rsidRPr="006B495F" w14:paraId="6992062A" w14:textId="77777777" w:rsidTr="000B2985">
        <w:trPr>
          <w:trHeight w:val="665"/>
        </w:trPr>
        <w:tc>
          <w:tcPr>
            <w:tcW w:w="1818" w:type="dxa"/>
          </w:tcPr>
          <w:p w14:paraId="37B63B4F" w14:textId="4074081D" w:rsidR="003272E2" w:rsidRPr="000B2985" w:rsidRDefault="003272E2" w:rsidP="00DF3DE0">
            <w:pPr>
              <w:rPr>
                <w:b/>
                <w:bCs/>
              </w:rPr>
            </w:pPr>
            <w:r w:rsidRPr="000B2985">
              <w:rPr>
                <w:b/>
                <w:bCs/>
              </w:rPr>
              <w:t>Results</w:t>
            </w:r>
          </w:p>
        </w:tc>
        <w:tc>
          <w:tcPr>
            <w:tcW w:w="11132" w:type="dxa"/>
            <w:gridSpan w:val="2"/>
          </w:tcPr>
          <w:p w14:paraId="650E1D97" w14:textId="77777777" w:rsidR="003272E2" w:rsidRDefault="003272E2" w:rsidP="000B2985">
            <w:pPr>
              <w:pStyle w:val="Heading2"/>
              <w:ind w:left="720"/>
              <w:outlineLvl w:val="1"/>
              <w:rPr>
                <w:rFonts w:asciiTheme="minorHAnsi" w:hAnsiTheme="minorHAnsi" w:cstheme="minorHAnsi"/>
                <w:b w:val="0"/>
                <w:bCs w:val="0"/>
              </w:rPr>
            </w:pPr>
          </w:p>
        </w:tc>
      </w:tr>
      <w:tr w:rsidR="003272E2" w:rsidRPr="006B495F" w14:paraId="5E6D9893" w14:textId="77777777" w:rsidTr="000B2985">
        <w:trPr>
          <w:trHeight w:val="530"/>
        </w:trPr>
        <w:tc>
          <w:tcPr>
            <w:tcW w:w="1818" w:type="dxa"/>
          </w:tcPr>
          <w:p w14:paraId="4976B4C5" w14:textId="4151828E" w:rsidR="003272E2" w:rsidRPr="000B2985" w:rsidRDefault="003272E2" w:rsidP="00DF3DE0">
            <w:pPr>
              <w:rPr>
                <w:b/>
                <w:bCs/>
              </w:rPr>
            </w:pPr>
            <w:r w:rsidRPr="000B2985">
              <w:rPr>
                <w:b/>
                <w:bCs/>
              </w:rPr>
              <w:t>Action Plan</w:t>
            </w:r>
          </w:p>
        </w:tc>
        <w:tc>
          <w:tcPr>
            <w:tcW w:w="11132" w:type="dxa"/>
            <w:gridSpan w:val="2"/>
          </w:tcPr>
          <w:p w14:paraId="6A01B445" w14:textId="77777777" w:rsidR="003272E2" w:rsidRDefault="003272E2" w:rsidP="000B2985">
            <w:pPr>
              <w:pStyle w:val="Heading2"/>
              <w:ind w:left="720"/>
              <w:outlineLvl w:val="1"/>
              <w:rPr>
                <w:rFonts w:asciiTheme="minorHAnsi" w:hAnsiTheme="minorHAnsi" w:cstheme="minorHAnsi"/>
                <w:b w:val="0"/>
                <w:bCs w:val="0"/>
              </w:rPr>
            </w:pPr>
          </w:p>
        </w:tc>
      </w:tr>
      <w:tr w:rsidR="00336B3C" w:rsidRPr="00555200" w14:paraId="4206EF7E" w14:textId="1F971D69" w:rsidTr="00544D56">
        <w:tc>
          <w:tcPr>
            <w:tcW w:w="1818" w:type="dxa"/>
            <w:shd w:val="clear" w:color="auto" w:fill="E2EFD9" w:themeFill="accent6" w:themeFillTint="33"/>
          </w:tcPr>
          <w:p w14:paraId="43623C0A" w14:textId="72632DEE" w:rsidR="009F155D" w:rsidRDefault="009F155D" w:rsidP="00DF3DE0">
            <w:r>
              <w:t>Objective 4.3</w:t>
            </w:r>
          </w:p>
        </w:tc>
        <w:tc>
          <w:tcPr>
            <w:tcW w:w="8781" w:type="dxa"/>
            <w:shd w:val="clear" w:color="auto" w:fill="E2EFD9" w:themeFill="accent6" w:themeFillTint="33"/>
          </w:tcPr>
          <w:p w14:paraId="2AA61F2E" w14:textId="3ABF92DB" w:rsidR="009F155D" w:rsidRPr="00555200" w:rsidRDefault="009F155D" w:rsidP="00DF3DE0">
            <w:pPr>
              <w:pStyle w:val="Heading2"/>
              <w:ind w:left="0"/>
              <w:jc w:val="both"/>
              <w:outlineLvl w:val="1"/>
              <w:rPr>
                <w:b w:val="0"/>
                <w:bCs w:val="0"/>
              </w:rPr>
            </w:pPr>
            <w:r w:rsidRPr="00555200">
              <w:rPr>
                <w:b w:val="0"/>
                <w:bCs w:val="0"/>
                <w:sz w:val="22"/>
                <w:szCs w:val="22"/>
              </w:rPr>
              <w:t>Implement data-driven marketing strategies to increase and strengthen community outreach.</w:t>
            </w:r>
          </w:p>
        </w:tc>
        <w:tc>
          <w:tcPr>
            <w:tcW w:w="2351" w:type="dxa"/>
            <w:shd w:val="clear" w:color="auto" w:fill="E2EFD9" w:themeFill="accent6" w:themeFillTint="33"/>
          </w:tcPr>
          <w:p w14:paraId="03500A9B" w14:textId="77777777" w:rsidR="009F155D" w:rsidRPr="00555200" w:rsidRDefault="009F155D" w:rsidP="00DF3DE0">
            <w:pPr>
              <w:pStyle w:val="Heading2"/>
              <w:ind w:left="0"/>
              <w:jc w:val="both"/>
              <w:outlineLvl w:val="1"/>
              <w:rPr>
                <w:b w:val="0"/>
                <w:bCs w:val="0"/>
                <w:sz w:val="22"/>
                <w:szCs w:val="22"/>
              </w:rPr>
            </w:pPr>
          </w:p>
        </w:tc>
      </w:tr>
      <w:tr w:rsidR="00336B3C" w:rsidRPr="006B495F" w14:paraId="7133B1D6" w14:textId="30B39E66" w:rsidTr="00544D56">
        <w:tc>
          <w:tcPr>
            <w:tcW w:w="1818" w:type="dxa"/>
            <w:tcBorders>
              <w:bottom w:val="single" w:sz="4" w:space="0" w:color="auto"/>
            </w:tcBorders>
          </w:tcPr>
          <w:p w14:paraId="61EF2BBA" w14:textId="3AD708FB" w:rsidR="001F0217" w:rsidRPr="000B2985" w:rsidRDefault="003272E2" w:rsidP="00DF3DE0">
            <w:pPr>
              <w:rPr>
                <w:b/>
                <w:bCs/>
              </w:rPr>
            </w:pPr>
            <w:r w:rsidRPr="000B2985">
              <w:rPr>
                <w:b/>
                <w:bCs/>
              </w:rPr>
              <w:t xml:space="preserve">Owner: </w:t>
            </w:r>
            <w:r w:rsidR="001F0217" w:rsidRPr="000B2985">
              <w:rPr>
                <w:b/>
                <w:bCs/>
              </w:rPr>
              <w:t>Foundation/</w:t>
            </w:r>
          </w:p>
          <w:p w14:paraId="47DBBCE7" w14:textId="1E669F04" w:rsidR="009F155D" w:rsidRPr="000B2985" w:rsidRDefault="001F0217" w:rsidP="00DF3DE0">
            <w:pPr>
              <w:rPr>
                <w:b/>
                <w:bCs/>
              </w:rPr>
            </w:pPr>
            <w:r w:rsidRPr="000B2985">
              <w:rPr>
                <w:b/>
                <w:bCs/>
              </w:rPr>
              <w:t>Communication</w:t>
            </w:r>
          </w:p>
        </w:tc>
        <w:tc>
          <w:tcPr>
            <w:tcW w:w="8781" w:type="dxa"/>
            <w:tcBorders>
              <w:bottom w:val="single" w:sz="4" w:space="0" w:color="auto"/>
            </w:tcBorders>
          </w:tcPr>
          <w:p w14:paraId="4BB72DB2" w14:textId="2C34A8CF" w:rsidR="009F155D" w:rsidRPr="00FF0C30" w:rsidRDefault="009F155D" w:rsidP="00DF3DE0">
            <w:pPr>
              <w:pStyle w:val="Heading2"/>
              <w:ind w:left="0"/>
              <w:outlineLvl w:val="1"/>
              <w:rPr>
                <w:b w:val="0"/>
                <w:bCs w:val="0"/>
              </w:rPr>
            </w:pPr>
            <w:r w:rsidRPr="00FF0C30">
              <w:rPr>
                <w:b w:val="0"/>
                <w:bCs w:val="0"/>
              </w:rPr>
              <w:t>4.3.1 Leverage social media to engage with key audiences to support enrollment efforts</w:t>
            </w:r>
            <w:r>
              <w:rPr>
                <w:b w:val="0"/>
                <w:bCs w:val="0"/>
              </w:rPr>
              <w:t xml:space="preserve"> (Communication Department)</w:t>
            </w:r>
            <w:r w:rsidRPr="00FF0C30">
              <w:rPr>
                <w:b w:val="0"/>
                <w:bCs w:val="0"/>
              </w:rPr>
              <w:t>.</w:t>
            </w:r>
          </w:p>
          <w:p w14:paraId="53EAC927" w14:textId="53938FEC" w:rsidR="009F155D" w:rsidRPr="006B495F" w:rsidRDefault="009F155D" w:rsidP="00DF3DE0">
            <w:pPr>
              <w:pStyle w:val="Heading2"/>
              <w:ind w:left="0"/>
              <w:outlineLvl w:val="1"/>
              <w:rPr>
                <w:b w:val="0"/>
                <w:bCs w:val="0"/>
              </w:rPr>
            </w:pPr>
          </w:p>
        </w:tc>
        <w:tc>
          <w:tcPr>
            <w:tcW w:w="2351" w:type="dxa"/>
            <w:tcBorders>
              <w:bottom w:val="single" w:sz="4" w:space="0" w:color="auto"/>
            </w:tcBorders>
          </w:tcPr>
          <w:p w14:paraId="75D06A79" w14:textId="48A5117F" w:rsidR="009F155D" w:rsidRPr="000B2985" w:rsidRDefault="00F976AE" w:rsidP="00DF3DE0">
            <w:pPr>
              <w:pStyle w:val="Heading2"/>
              <w:ind w:left="0"/>
              <w:outlineLvl w:val="1"/>
            </w:pPr>
            <w:r w:rsidRPr="000B2985">
              <w:t xml:space="preserve">           Status</w:t>
            </w:r>
          </w:p>
        </w:tc>
      </w:tr>
      <w:tr w:rsidR="00F976AE" w:rsidRPr="006B495F" w14:paraId="560396EB" w14:textId="5791965F" w:rsidTr="000C41B8">
        <w:tc>
          <w:tcPr>
            <w:tcW w:w="1818" w:type="dxa"/>
            <w:tcBorders>
              <w:bottom w:val="single" w:sz="4" w:space="0" w:color="auto"/>
            </w:tcBorders>
          </w:tcPr>
          <w:p w14:paraId="69D3C43B" w14:textId="71C149A3" w:rsidR="00F976AE" w:rsidRPr="000B2985" w:rsidRDefault="00F976AE" w:rsidP="00DF3DE0">
            <w:pPr>
              <w:rPr>
                <w:b/>
                <w:bCs/>
              </w:rPr>
            </w:pPr>
            <w:r w:rsidRPr="000B2985">
              <w:rPr>
                <w:b/>
                <w:bCs/>
              </w:rPr>
              <w:t>Indicator</w:t>
            </w:r>
            <w:r w:rsidR="000B2985">
              <w:rPr>
                <w:b/>
                <w:bCs/>
              </w:rPr>
              <w:t>s</w:t>
            </w:r>
          </w:p>
        </w:tc>
        <w:tc>
          <w:tcPr>
            <w:tcW w:w="11132" w:type="dxa"/>
            <w:gridSpan w:val="2"/>
            <w:tcBorders>
              <w:bottom w:val="single" w:sz="4" w:space="0" w:color="auto"/>
            </w:tcBorders>
          </w:tcPr>
          <w:p w14:paraId="69F00F80" w14:textId="63B0B309" w:rsidR="00F976AE" w:rsidRPr="00290294" w:rsidRDefault="00F976AE" w:rsidP="008A58ED">
            <w:pPr>
              <w:pStyle w:val="Heading2"/>
              <w:numPr>
                <w:ilvl w:val="0"/>
                <w:numId w:val="20"/>
              </w:numPr>
              <w:outlineLvl w:val="1"/>
              <w:rPr>
                <w:b w:val="0"/>
                <w:bCs w:val="0"/>
              </w:rPr>
            </w:pPr>
            <w:r>
              <w:rPr>
                <w:b w:val="0"/>
                <w:bCs w:val="0"/>
              </w:rPr>
              <w:t xml:space="preserve">Expand </w:t>
            </w:r>
            <w:r w:rsidRPr="00FF0C30">
              <w:rPr>
                <w:b w:val="0"/>
                <w:bCs w:val="0"/>
              </w:rPr>
              <w:t xml:space="preserve">user generated content </w:t>
            </w:r>
            <w:r>
              <w:rPr>
                <w:b w:val="0"/>
                <w:bCs w:val="0"/>
              </w:rPr>
              <w:t xml:space="preserve">monthly </w:t>
            </w:r>
            <w:r w:rsidRPr="00FF0C30">
              <w:rPr>
                <w:b w:val="0"/>
                <w:bCs w:val="0"/>
              </w:rPr>
              <w:t>by including student driven content from each of our four</w:t>
            </w:r>
            <w:r>
              <w:rPr>
                <w:b w:val="0"/>
                <w:bCs w:val="0"/>
              </w:rPr>
              <w:t xml:space="preserve"> </w:t>
            </w:r>
            <w:r w:rsidRPr="00290294">
              <w:rPr>
                <w:b w:val="0"/>
                <w:bCs w:val="0"/>
              </w:rPr>
              <w:t>locations.</w:t>
            </w:r>
          </w:p>
          <w:p w14:paraId="5321EBC1" w14:textId="0CD13D09" w:rsidR="00F976AE" w:rsidRPr="00290294" w:rsidRDefault="00F976AE" w:rsidP="008A58ED">
            <w:pPr>
              <w:pStyle w:val="Heading2"/>
              <w:numPr>
                <w:ilvl w:val="0"/>
                <w:numId w:val="12"/>
              </w:numPr>
              <w:outlineLvl w:val="1"/>
              <w:rPr>
                <w:b w:val="0"/>
                <w:bCs w:val="0"/>
              </w:rPr>
            </w:pPr>
            <w:r>
              <w:rPr>
                <w:b w:val="0"/>
                <w:bCs w:val="0"/>
              </w:rPr>
              <w:t xml:space="preserve">Create </w:t>
            </w:r>
            <w:r w:rsidRPr="00FF0C30">
              <w:rPr>
                <w:b w:val="0"/>
                <w:bCs w:val="0"/>
              </w:rPr>
              <w:t>video content for each department to be shared on GBC Social Media Platforms as</w:t>
            </w:r>
            <w:r>
              <w:rPr>
                <w:b w:val="0"/>
                <w:bCs w:val="0"/>
              </w:rPr>
              <w:t xml:space="preserve"> </w:t>
            </w:r>
            <w:r w:rsidRPr="00290294">
              <w:rPr>
                <w:b w:val="0"/>
                <w:bCs w:val="0"/>
              </w:rPr>
              <w:t>well as paid advertising on YouTube and Google Ads.</w:t>
            </w:r>
          </w:p>
          <w:p w14:paraId="55658C27" w14:textId="3986D2F3" w:rsidR="00F976AE" w:rsidRPr="00290294" w:rsidRDefault="00F976AE" w:rsidP="008A58ED">
            <w:pPr>
              <w:pStyle w:val="Heading2"/>
              <w:numPr>
                <w:ilvl w:val="0"/>
                <w:numId w:val="12"/>
              </w:numPr>
              <w:outlineLvl w:val="1"/>
              <w:rPr>
                <w:b w:val="0"/>
                <w:bCs w:val="0"/>
              </w:rPr>
            </w:pPr>
            <w:r w:rsidRPr="00FF0C30">
              <w:rPr>
                <w:b w:val="0"/>
                <w:bCs w:val="0"/>
              </w:rPr>
              <w:t>Provide customer service and reputation management by tracking and responding to rel</w:t>
            </w:r>
            <w:r>
              <w:rPr>
                <w:b w:val="0"/>
                <w:bCs w:val="0"/>
              </w:rPr>
              <w:t>e</w:t>
            </w:r>
            <w:r w:rsidRPr="00FF0C30">
              <w:rPr>
                <w:b w:val="0"/>
                <w:bCs w:val="0"/>
              </w:rPr>
              <w:t>vant</w:t>
            </w:r>
            <w:r>
              <w:rPr>
                <w:b w:val="0"/>
                <w:bCs w:val="0"/>
              </w:rPr>
              <w:t xml:space="preserve"> </w:t>
            </w:r>
            <w:r w:rsidRPr="00290294">
              <w:rPr>
                <w:b w:val="0"/>
                <w:bCs w:val="0"/>
              </w:rPr>
              <w:t>comments and conversations within one business day.</w:t>
            </w:r>
          </w:p>
          <w:p w14:paraId="0742A271" w14:textId="77777777" w:rsidR="00F976AE" w:rsidRDefault="00F976AE" w:rsidP="000B2985">
            <w:pPr>
              <w:pStyle w:val="Heading2"/>
              <w:ind w:left="720"/>
              <w:outlineLvl w:val="1"/>
              <w:rPr>
                <w:b w:val="0"/>
                <w:bCs w:val="0"/>
              </w:rPr>
            </w:pPr>
          </w:p>
        </w:tc>
      </w:tr>
      <w:tr w:rsidR="00F976AE" w:rsidRPr="006B495F" w14:paraId="6FC96465" w14:textId="77777777" w:rsidTr="000C41B8">
        <w:tc>
          <w:tcPr>
            <w:tcW w:w="1818" w:type="dxa"/>
            <w:tcBorders>
              <w:bottom w:val="single" w:sz="4" w:space="0" w:color="auto"/>
            </w:tcBorders>
          </w:tcPr>
          <w:p w14:paraId="7B064C5F" w14:textId="4B30825B" w:rsidR="00F976AE" w:rsidRPr="000B2985" w:rsidRDefault="00F976AE" w:rsidP="00DF3DE0">
            <w:pPr>
              <w:rPr>
                <w:b/>
                <w:bCs/>
              </w:rPr>
            </w:pPr>
            <w:r w:rsidRPr="000B2985">
              <w:rPr>
                <w:b/>
                <w:bCs/>
              </w:rPr>
              <w:t>Results</w:t>
            </w:r>
          </w:p>
        </w:tc>
        <w:tc>
          <w:tcPr>
            <w:tcW w:w="11132" w:type="dxa"/>
            <w:gridSpan w:val="2"/>
            <w:tcBorders>
              <w:bottom w:val="single" w:sz="4" w:space="0" w:color="auto"/>
            </w:tcBorders>
          </w:tcPr>
          <w:p w14:paraId="14967F36" w14:textId="77777777" w:rsidR="00F976AE" w:rsidRDefault="00F976AE" w:rsidP="00F976AE">
            <w:pPr>
              <w:pStyle w:val="Heading2"/>
              <w:ind w:left="720"/>
              <w:outlineLvl w:val="1"/>
              <w:rPr>
                <w:b w:val="0"/>
                <w:bCs w:val="0"/>
              </w:rPr>
            </w:pPr>
          </w:p>
          <w:p w14:paraId="3BACD08C" w14:textId="4E3CFBD8" w:rsidR="00F976AE" w:rsidRDefault="00F976AE" w:rsidP="000B2985">
            <w:pPr>
              <w:pStyle w:val="Heading2"/>
              <w:ind w:left="720"/>
              <w:outlineLvl w:val="1"/>
              <w:rPr>
                <w:b w:val="0"/>
                <w:bCs w:val="0"/>
              </w:rPr>
            </w:pPr>
          </w:p>
        </w:tc>
      </w:tr>
      <w:tr w:rsidR="00F976AE" w:rsidRPr="006B495F" w14:paraId="0A6B3781" w14:textId="77777777" w:rsidTr="000C41B8">
        <w:tc>
          <w:tcPr>
            <w:tcW w:w="1818" w:type="dxa"/>
            <w:tcBorders>
              <w:bottom w:val="single" w:sz="4" w:space="0" w:color="auto"/>
            </w:tcBorders>
          </w:tcPr>
          <w:p w14:paraId="32258A07" w14:textId="2A62677C" w:rsidR="00F976AE" w:rsidRPr="000B2985" w:rsidRDefault="00F976AE" w:rsidP="00DF3DE0">
            <w:pPr>
              <w:rPr>
                <w:b/>
                <w:bCs/>
              </w:rPr>
            </w:pPr>
            <w:r w:rsidRPr="000B2985">
              <w:rPr>
                <w:b/>
                <w:bCs/>
              </w:rPr>
              <w:t>Action Plan</w:t>
            </w:r>
          </w:p>
        </w:tc>
        <w:tc>
          <w:tcPr>
            <w:tcW w:w="11132" w:type="dxa"/>
            <w:gridSpan w:val="2"/>
            <w:tcBorders>
              <w:bottom w:val="single" w:sz="4" w:space="0" w:color="auto"/>
            </w:tcBorders>
          </w:tcPr>
          <w:p w14:paraId="3A6E79E8" w14:textId="77777777" w:rsidR="00F976AE" w:rsidRDefault="00F976AE" w:rsidP="00F976AE">
            <w:pPr>
              <w:pStyle w:val="Heading2"/>
              <w:ind w:left="720"/>
              <w:outlineLvl w:val="1"/>
              <w:rPr>
                <w:b w:val="0"/>
                <w:bCs w:val="0"/>
              </w:rPr>
            </w:pPr>
          </w:p>
          <w:p w14:paraId="652D0023" w14:textId="1F05BE9E" w:rsidR="00F976AE" w:rsidRDefault="00F976AE" w:rsidP="000B2985">
            <w:pPr>
              <w:pStyle w:val="Heading2"/>
              <w:ind w:left="720"/>
              <w:outlineLvl w:val="1"/>
              <w:rPr>
                <w:b w:val="0"/>
                <w:bCs w:val="0"/>
              </w:rPr>
            </w:pPr>
          </w:p>
        </w:tc>
      </w:tr>
      <w:tr w:rsidR="000B2985" w:rsidRPr="006B495F" w14:paraId="7E40A084" w14:textId="225E7A0E" w:rsidTr="005E5761">
        <w:tc>
          <w:tcPr>
            <w:tcW w:w="12950" w:type="dxa"/>
            <w:gridSpan w:val="3"/>
            <w:shd w:val="clear" w:color="auto" w:fill="C5E0B3" w:themeFill="accent6" w:themeFillTint="66"/>
          </w:tcPr>
          <w:p w14:paraId="1D7D3CFC" w14:textId="75AA8C07" w:rsidR="000B2985" w:rsidRPr="00B510AD" w:rsidRDefault="000B2985" w:rsidP="00DF3DE0">
            <w:pPr>
              <w:pStyle w:val="Heading2"/>
              <w:ind w:left="0"/>
              <w:jc w:val="both"/>
              <w:outlineLvl w:val="1"/>
              <w:rPr>
                <w:sz w:val="28"/>
                <w:szCs w:val="28"/>
              </w:rPr>
            </w:pPr>
            <w:r w:rsidRPr="00B510AD">
              <w:rPr>
                <w:sz w:val="28"/>
                <w:szCs w:val="28"/>
              </w:rPr>
              <w:t>Theme 5: Institutional Effectiveness</w:t>
            </w:r>
            <w:r>
              <w:rPr>
                <w:sz w:val="28"/>
                <w:szCs w:val="28"/>
              </w:rPr>
              <w:t xml:space="preserve"> </w:t>
            </w:r>
          </w:p>
        </w:tc>
      </w:tr>
      <w:tr w:rsidR="000B2985" w:rsidRPr="006B495F" w14:paraId="44A77406" w14:textId="6899577A" w:rsidTr="008C3A13">
        <w:tc>
          <w:tcPr>
            <w:tcW w:w="12950" w:type="dxa"/>
            <w:gridSpan w:val="3"/>
            <w:shd w:val="clear" w:color="auto" w:fill="C5E0B3" w:themeFill="accent6" w:themeFillTint="66"/>
          </w:tcPr>
          <w:p w14:paraId="5DBDCB8B" w14:textId="3A634B79" w:rsidR="000B2985" w:rsidRPr="00B510AD" w:rsidRDefault="000B2985" w:rsidP="00DF3DE0">
            <w:pPr>
              <w:widowControl w:val="0"/>
              <w:autoSpaceDE w:val="0"/>
              <w:autoSpaceDN w:val="0"/>
              <w:ind w:left="460"/>
              <w:outlineLvl w:val="0"/>
              <w:rPr>
                <w:rFonts w:ascii="Calibri" w:eastAsia="Calibri" w:hAnsi="Calibri" w:cs="Calibri"/>
                <w:b/>
                <w:bCs/>
                <w:sz w:val="24"/>
                <w:szCs w:val="24"/>
                <w:u w:color="000000"/>
              </w:rPr>
            </w:pPr>
            <w:r w:rsidRPr="00B510AD">
              <w:rPr>
                <w:rFonts w:ascii="Calibri" w:eastAsia="Calibri" w:hAnsi="Calibri" w:cs="Calibri"/>
                <w:b/>
                <w:bCs/>
                <w:sz w:val="24"/>
                <w:szCs w:val="24"/>
                <w:u w:color="000000"/>
              </w:rPr>
              <w:t xml:space="preserve">Goal: Institutional Effectiveness: Demonstrate a continuous process to assess institutional effectiveness—from course to program to institution—using disaggregated data to define mission fulfillment. </w:t>
            </w:r>
          </w:p>
        </w:tc>
      </w:tr>
      <w:tr w:rsidR="000B2985" w:rsidRPr="006B495F" w14:paraId="79AEE739" w14:textId="553686BC" w:rsidTr="003B1782">
        <w:tc>
          <w:tcPr>
            <w:tcW w:w="1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5C1D48" w14:textId="2DA1C13B" w:rsidR="000B2985" w:rsidRDefault="000B2985" w:rsidP="00DF3DE0">
            <w:r>
              <w:t>Objective 5.1</w:t>
            </w:r>
          </w:p>
        </w:tc>
        <w:tc>
          <w:tcPr>
            <w:tcW w:w="111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C8C03B" w14:textId="77777777" w:rsidR="000B2985" w:rsidRPr="009C3C4B" w:rsidRDefault="000B2985" w:rsidP="00DF3DE0">
            <w:pPr>
              <w:pStyle w:val="Heading2"/>
              <w:ind w:left="450" w:hanging="450"/>
              <w:outlineLvl w:val="1"/>
            </w:pPr>
            <w:r w:rsidRPr="009C3C4B">
              <w:t>Empower the institution to make effective change by developing a strategy of continuous improvement.</w:t>
            </w:r>
          </w:p>
          <w:p w14:paraId="27DBC213" w14:textId="77777777" w:rsidR="000B2985" w:rsidRPr="009C3C4B" w:rsidRDefault="000B2985" w:rsidP="00DF3DE0">
            <w:pPr>
              <w:pStyle w:val="Heading2"/>
              <w:ind w:left="450" w:hanging="450"/>
              <w:outlineLvl w:val="1"/>
            </w:pPr>
          </w:p>
        </w:tc>
      </w:tr>
      <w:tr w:rsidR="00336B3C" w:rsidRPr="006B495F" w14:paraId="286A7778" w14:textId="34B11C55" w:rsidTr="00544D56">
        <w:tc>
          <w:tcPr>
            <w:tcW w:w="1818" w:type="dxa"/>
            <w:tcBorders>
              <w:top w:val="single" w:sz="4" w:space="0" w:color="auto"/>
              <w:left w:val="single" w:sz="4" w:space="0" w:color="auto"/>
              <w:bottom w:val="single" w:sz="4" w:space="0" w:color="auto"/>
              <w:right w:val="single" w:sz="4" w:space="0" w:color="auto"/>
            </w:tcBorders>
          </w:tcPr>
          <w:p w14:paraId="39E4D770" w14:textId="1956F1F3" w:rsidR="009F155D" w:rsidRPr="000B2985" w:rsidRDefault="000B2985" w:rsidP="00DF3DE0">
            <w:pPr>
              <w:rPr>
                <w:b/>
                <w:bCs/>
              </w:rPr>
            </w:pPr>
            <w:r w:rsidRPr="000B2985">
              <w:rPr>
                <w:b/>
                <w:bCs/>
              </w:rPr>
              <w:t xml:space="preserve">Owner: </w:t>
            </w:r>
            <w:r w:rsidR="001F0217" w:rsidRPr="000B2985">
              <w:rPr>
                <w:b/>
                <w:bCs/>
              </w:rPr>
              <w:t xml:space="preserve">Academic Affairs </w:t>
            </w:r>
            <w:r w:rsidR="001F0217" w:rsidRPr="000B2985">
              <w:rPr>
                <w:b/>
                <w:bCs/>
              </w:rPr>
              <w:lastRenderedPageBreak/>
              <w:t>and Institutional Research</w:t>
            </w:r>
          </w:p>
        </w:tc>
        <w:tc>
          <w:tcPr>
            <w:tcW w:w="8781" w:type="dxa"/>
            <w:tcBorders>
              <w:top w:val="single" w:sz="4" w:space="0" w:color="auto"/>
              <w:left w:val="single" w:sz="4" w:space="0" w:color="auto"/>
              <w:bottom w:val="single" w:sz="4" w:space="0" w:color="auto"/>
              <w:right w:val="single" w:sz="4" w:space="0" w:color="auto"/>
            </w:tcBorders>
          </w:tcPr>
          <w:p w14:paraId="1B29A9F9" w14:textId="5C03CC78" w:rsidR="009F155D" w:rsidRPr="006B495F" w:rsidRDefault="009F155D" w:rsidP="00DF3DE0">
            <w:pPr>
              <w:pStyle w:val="Heading2"/>
              <w:ind w:left="720" w:hanging="720"/>
              <w:outlineLvl w:val="1"/>
              <w:rPr>
                <w:b w:val="0"/>
                <w:bCs w:val="0"/>
              </w:rPr>
            </w:pPr>
            <w:r w:rsidRPr="00071761">
              <w:rPr>
                <w:b w:val="0"/>
                <w:bCs w:val="0"/>
              </w:rPr>
              <w:lastRenderedPageBreak/>
              <w:t>5.1.1.</w:t>
            </w:r>
            <w:r>
              <w:rPr>
                <w:b w:val="0"/>
                <w:bCs w:val="0"/>
              </w:rPr>
              <w:tab/>
              <w:t>Monitor</w:t>
            </w:r>
            <w:r w:rsidRPr="00071761">
              <w:rPr>
                <w:b w:val="0"/>
                <w:bCs w:val="0"/>
              </w:rPr>
              <w:t xml:space="preserve"> GBC’s internal and external environments </w:t>
            </w:r>
            <w:r>
              <w:rPr>
                <w:b w:val="0"/>
                <w:bCs w:val="0"/>
              </w:rPr>
              <w:t xml:space="preserve">to effectively respond to emerging </w:t>
            </w:r>
            <w:r w:rsidRPr="00071761">
              <w:rPr>
                <w:b w:val="0"/>
                <w:bCs w:val="0"/>
              </w:rPr>
              <w:t>patterns,</w:t>
            </w:r>
            <w:r>
              <w:rPr>
                <w:b w:val="0"/>
                <w:bCs w:val="0"/>
              </w:rPr>
              <w:t xml:space="preserve"> </w:t>
            </w:r>
            <w:r w:rsidRPr="00071761">
              <w:rPr>
                <w:b w:val="0"/>
                <w:bCs w:val="0"/>
              </w:rPr>
              <w:t xml:space="preserve">trends, and expectations. </w:t>
            </w:r>
          </w:p>
        </w:tc>
        <w:tc>
          <w:tcPr>
            <w:tcW w:w="2351" w:type="dxa"/>
            <w:tcBorders>
              <w:top w:val="single" w:sz="4" w:space="0" w:color="auto"/>
              <w:left w:val="single" w:sz="4" w:space="0" w:color="auto"/>
              <w:bottom w:val="single" w:sz="4" w:space="0" w:color="auto"/>
              <w:right w:val="single" w:sz="4" w:space="0" w:color="auto"/>
            </w:tcBorders>
          </w:tcPr>
          <w:p w14:paraId="0998C305" w14:textId="19A682FF" w:rsidR="009F155D" w:rsidRPr="000B2985" w:rsidRDefault="000B2985" w:rsidP="00DF3DE0">
            <w:pPr>
              <w:pStyle w:val="Heading2"/>
              <w:ind w:left="720" w:hanging="720"/>
              <w:outlineLvl w:val="1"/>
            </w:pPr>
            <w:r>
              <w:rPr>
                <w:b w:val="0"/>
                <w:bCs w:val="0"/>
              </w:rPr>
              <w:t xml:space="preserve">            </w:t>
            </w:r>
            <w:r w:rsidRPr="000B2985">
              <w:t>Status</w:t>
            </w:r>
          </w:p>
        </w:tc>
      </w:tr>
      <w:tr w:rsidR="000B2985" w:rsidRPr="006B495F" w14:paraId="4BDF5231" w14:textId="447E5E00" w:rsidTr="00333B41">
        <w:tc>
          <w:tcPr>
            <w:tcW w:w="1818" w:type="dxa"/>
            <w:tcBorders>
              <w:top w:val="single" w:sz="4" w:space="0" w:color="auto"/>
              <w:left w:val="single" w:sz="4" w:space="0" w:color="auto"/>
              <w:bottom w:val="single" w:sz="4" w:space="0" w:color="auto"/>
              <w:right w:val="single" w:sz="4" w:space="0" w:color="auto"/>
            </w:tcBorders>
          </w:tcPr>
          <w:p w14:paraId="730DC79A" w14:textId="40A12963" w:rsidR="000B2985" w:rsidRPr="000B2985" w:rsidRDefault="000B2985" w:rsidP="00DF3DE0">
            <w:pPr>
              <w:rPr>
                <w:b/>
                <w:bCs/>
              </w:rPr>
            </w:pPr>
            <w:r w:rsidRPr="000B2985">
              <w:rPr>
                <w:b/>
                <w:bCs/>
              </w:rPr>
              <w:t>Indicators</w:t>
            </w:r>
          </w:p>
        </w:tc>
        <w:tc>
          <w:tcPr>
            <w:tcW w:w="11132" w:type="dxa"/>
            <w:gridSpan w:val="2"/>
            <w:tcBorders>
              <w:top w:val="single" w:sz="4" w:space="0" w:color="auto"/>
              <w:left w:val="single" w:sz="4" w:space="0" w:color="auto"/>
              <w:bottom w:val="single" w:sz="4" w:space="0" w:color="auto"/>
              <w:right w:val="single" w:sz="4" w:space="0" w:color="auto"/>
            </w:tcBorders>
          </w:tcPr>
          <w:p w14:paraId="6A9C205E" w14:textId="77777777" w:rsidR="000B2985" w:rsidRDefault="000B2985" w:rsidP="008A58ED">
            <w:pPr>
              <w:pStyle w:val="Heading2"/>
              <w:numPr>
                <w:ilvl w:val="0"/>
                <w:numId w:val="23"/>
              </w:numPr>
              <w:outlineLvl w:val="1"/>
              <w:rPr>
                <w:b w:val="0"/>
                <w:bCs w:val="0"/>
              </w:rPr>
            </w:pPr>
            <w:r>
              <w:rPr>
                <w:b w:val="0"/>
                <w:bCs w:val="0"/>
              </w:rPr>
              <w:t>Of stakeholder/employer surveyed who responded to contact attempts, 75% will report GBC programs are addressing workforce needs to be implemented in summer of 2023.</w:t>
            </w:r>
          </w:p>
          <w:p w14:paraId="3EE8EEE8" w14:textId="2D2A96F8" w:rsidR="000B2985" w:rsidRDefault="000B2985" w:rsidP="008A58ED">
            <w:pPr>
              <w:pStyle w:val="Heading2"/>
              <w:numPr>
                <w:ilvl w:val="0"/>
                <w:numId w:val="23"/>
              </w:numPr>
              <w:outlineLvl w:val="1"/>
              <w:rPr>
                <w:b w:val="0"/>
                <w:bCs w:val="0"/>
              </w:rPr>
            </w:pPr>
            <w:r>
              <w:rPr>
                <w:b w:val="0"/>
                <w:bCs w:val="0"/>
              </w:rPr>
              <w:t>Of the graduates who respond to contact attempts, 75% will report employment in a field of their preferred choice of those students’ seeking employment to be sent in the summer of each year.</w:t>
            </w:r>
          </w:p>
        </w:tc>
      </w:tr>
      <w:tr w:rsidR="000B2985" w:rsidRPr="006B495F" w14:paraId="7FA19097" w14:textId="77777777" w:rsidTr="00333B41">
        <w:tc>
          <w:tcPr>
            <w:tcW w:w="1818" w:type="dxa"/>
            <w:tcBorders>
              <w:top w:val="single" w:sz="4" w:space="0" w:color="auto"/>
              <w:left w:val="single" w:sz="4" w:space="0" w:color="auto"/>
              <w:bottom w:val="single" w:sz="4" w:space="0" w:color="auto"/>
              <w:right w:val="single" w:sz="4" w:space="0" w:color="auto"/>
            </w:tcBorders>
          </w:tcPr>
          <w:p w14:paraId="6E4C48DF" w14:textId="4ECB0C36" w:rsidR="000B2985" w:rsidRPr="000B2985" w:rsidRDefault="000B2985" w:rsidP="00DF3DE0">
            <w:pPr>
              <w:rPr>
                <w:b/>
                <w:bCs/>
              </w:rPr>
            </w:pPr>
            <w:r w:rsidRPr="000B2985">
              <w:rPr>
                <w:b/>
                <w:bCs/>
              </w:rPr>
              <w:t>Results</w:t>
            </w:r>
          </w:p>
        </w:tc>
        <w:tc>
          <w:tcPr>
            <w:tcW w:w="11132" w:type="dxa"/>
            <w:gridSpan w:val="2"/>
            <w:tcBorders>
              <w:top w:val="single" w:sz="4" w:space="0" w:color="auto"/>
              <w:left w:val="single" w:sz="4" w:space="0" w:color="auto"/>
              <w:bottom w:val="single" w:sz="4" w:space="0" w:color="auto"/>
              <w:right w:val="single" w:sz="4" w:space="0" w:color="auto"/>
            </w:tcBorders>
          </w:tcPr>
          <w:p w14:paraId="46F59595" w14:textId="77777777" w:rsidR="000B2985" w:rsidRDefault="000B2985" w:rsidP="000B2985">
            <w:pPr>
              <w:pStyle w:val="Heading2"/>
              <w:ind w:left="720"/>
              <w:outlineLvl w:val="1"/>
              <w:rPr>
                <w:b w:val="0"/>
                <w:bCs w:val="0"/>
              </w:rPr>
            </w:pPr>
          </w:p>
          <w:p w14:paraId="7F94843A" w14:textId="3E3D0BAC" w:rsidR="000B2985" w:rsidRDefault="000B2985" w:rsidP="000B2985">
            <w:pPr>
              <w:pStyle w:val="Heading2"/>
              <w:ind w:left="720"/>
              <w:outlineLvl w:val="1"/>
              <w:rPr>
                <w:b w:val="0"/>
                <w:bCs w:val="0"/>
              </w:rPr>
            </w:pPr>
          </w:p>
        </w:tc>
      </w:tr>
      <w:tr w:rsidR="000B2985" w:rsidRPr="006B495F" w14:paraId="40E8CE3F" w14:textId="77777777" w:rsidTr="00333B41">
        <w:tc>
          <w:tcPr>
            <w:tcW w:w="1818" w:type="dxa"/>
            <w:tcBorders>
              <w:top w:val="single" w:sz="4" w:space="0" w:color="auto"/>
              <w:left w:val="single" w:sz="4" w:space="0" w:color="auto"/>
              <w:bottom w:val="single" w:sz="4" w:space="0" w:color="auto"/>
              <w:right w:val="single" w:sz="4" w:space="0" w:color="auto"/>
            </w:tcBorders>
          </w:tcPr>
          <w:p w14:paraId="5CBA44D8" w14:textId="77777777" w:rsidR="000B2985" w:rsidRPr="000B2985" w:rsidRDefault="000B2985" w:rsidP="00DF3DE0">
            <w:pPr>
              <w:rPr>
                <w:b/>
                <w:bCs/>
              </w:rPr>
            </w:pPr>
            <w:r w:rsidRPr="000B2985">
              <w:rPr>
                <w:b/>
                <w:bCs/>
              </w:rPr>
              <w:t>Action Plan</w:t>
            </w:r>
          </w:p>
          <w:p w14:paraId="7E28F7D6" w14:textId="3419CC2A" w:rsidR="000B2985" w:rsidRPr="000B2985" w:rsidRDefault="000B2985" w:rsidP="00DF3DE0">
            <w:pPr>
              <w:rPr>
                <w:b/>
                <w:bCs/>
              </w:rPr>
            </w:pPr>
          </w:p>
        </w:tc>
        <w:tc>
          <w:tcPr>
            <w:tcW w:w="11132" w:type="dxa"/>
            <w:gridSpan w:val="2"/>
            <w:tcBorders>
              <w:top w:val="single" w:sz="4" w:space="0" w:color="auto"/>
              <w:left w:val="single" w:sz="4" w:space="0" w:color="auto"/>
              <w:bottom w:val="single" w:sz="4" w:space="0" w:color="auto"/>
              <w:right w:val="single" w:sz="4" w:space="0" w:color="auto"/>
            </w:tcBorders>
          </w:tcPr>
          <w:p w14:paraId="04B8CEF9" w14:textId="77777777" w:rsidR="000B2985" w:rsidRDefault="000B2985" w:rsidP="000B2985">
            <w:pPr>
              <w:pStyle w:val="Heading2"/>
              <w:ind w:left="720"/>
              <w:outlineLvl w:val="1"/>
              <w:rPr>
                <w:b w:val="0"/>
                <w:bCs w:val="0"/>
              </w:rPr>
            </w:pPr>
          </w:p>
        </w:tc>
      </w:tr>
      <w:tr w:rsidR="00336B3C" w:rsidRPr="006B495F" w14:paraId="67F509B5" w14:textId="09220A02" w:rsidTr="00544D56">
        <w:tc>
          <w:tcPr>
            <w:tcW w:w="1818" w:type="dxa"/>
            <w:tcBorders>
              <w:top w:val="single" w:sz="4" w:space="0" w:color="auto"/>
              <w:left w:val="single" w:sz="4" w:space="0" w:color="auto"/>
              <w:bottom w:val="single" w:sz="4" w:space="0" w:color="auto"/>
              <w:right w:val="single" w:sz="4" w:space="0" w:color="auto"/>
            </w:tcBorders>
          </w:tcPr>
          <w:p w14:paraId="351081B1" w14:textId="2A37FAE7" w:rsidR="009F155D" w:rsidRPr="000B2985" w:rsidRDefault="000B2985" w:rsidP="00DF3DE0">
            <w:pPr>
              <w:rPr>
                <w:b/>
                <w:bCs/>
              </w:rPr>
            </w:pPr>
            <w:r w:rsidRPr="000B2985">
              <w:rPr>
                <w:b/>
                <w:bCs/>
              </w:rPr>
              <w:t xml:space="preserve">Owner: </w:t>
            </w:r>
            <w:r w:rsidR="001F0217" w:rsidRPr="000B2985">
              <w:rPr>
                <w:b/>
                <w:bCs/>
              </w:rPr>
              <w:t>Academic Affairs and Institutional Research</w:t>
            </w:r>
          </w:p>
        </w:tc>
        <w:tc>
          <w:tcPr>
            <w:tcW w:w="8781" w:type="dxa"/>
            <w:tcBorders>
              <w:top w:val="single" w:sz="4" w:space="0" w:color="auto"/>
              <w:left w:val="single" w:sz="4" w:space="0" w:color="auto"/>
              <w:bottom w:val="single" w:sz="4" w:space="0" w:color="auto"/>
              <w:right w:val="single" w:sz="4" w:space="0" w:color="auto"/>
            </w:tcBorders>
          </w:tcPr>
          <w:p w14:paraId="063865FC" w14:textId="30183885" w:rsidR="009F155D" w:rsidRPr="001E3313" w:rsidRDefault="009F155D" w:rsidP="00DF3DE0">
            <w:pPr>
              <w:pStyle w:val="Heading2"/>
              <w:ind w:left="1710" w:hanging="720"/>
              <w:outlineLvl w:val="1"/>
              <w:rPr>
                <w:b w:val="0"/>
                <w:bCs w:val="0"/>
              </w:rPr>
            </w:pPr>
            <w:r>
              <w:rPr>
                <w:b w:val="0"/>
                <w:bCs w:val="0"/>
              </w:rPr>
              <w:t>5.1.2. Review</w:t>
            </w:r>
            <w:r w:rsidRPr="00071761">
              <w:rPr>
                <w:b w:val="0"/>
                <w:bCs w:val="0"/>
              </w:rPr>
              <w:t xml:space="preserve"> leading indicators to </w:t>
            </w:r>
            <w:r>
              <w:rPr>
                <w:b w:val="0"/>
                <w:bCs w:val="0"/>
              </w:rPr>
              <w:t>create an action plan for</w:t>
            </w:r>
            <w:r w:rsidRPr="00071761">
              <w:rPr>
                <w:b w:val="0"/>
                <w:bCs w:val="0"/>
              </w:rPr>
              <w:t xml:space="preserve"> future needs.</w:t>
            </w:r>
          </w:p>
          <w:p w14:paraId="554C375F" w14:textId="0E2498E7" w:rsidR="009F155D" w:rsidRPr="006B495F" w:rsidRDefault="009F155D" w:rsidP="00DF3DE0">
            <w:pPr>
              <w:pStyle w:val="Heading2"/>
              <w:ind w:left="720" w:hanging="720"/>
              <w:outlineLvl w:val="1"/>
              <w:rPr>
                <w:b w:val="0"/>
                <w:bCs w:val="0"/>
              </w:rPr>
            </w:pPr>
          </w:p>
        </w:tc>
        <w:tc>
          <w:tcPr>
            <w:tcW w:w="2351" w:type="dxa"/>
            <w:tcBorders>
              <w:top w:val="single" w:sz="4" w:space="0" w:color="auto"/>
              <w:left w:val="single" w:sz="4" w:space="0" w:color="auto"/>
              <w:bottom w:val="single" w:sz="4" w:space="0" w:color="auto"/>
              <w:right w:val="single" w:sz="4" w:space="0" w:color="auto"/>
            </w:tcBorders>
          </w:tcPr>
          <w:p w14:paraId="79E6AC64" w14:textId="0F339D50" w:rsidR="009F155D" w:rsidRPr="000B2985" w:rsidRDefault="000B2985" w:rsidP="00DF3DE0">
            <w:pPr>
              <w:pStyle w:val="Heading2"/>
              <w:ind w:left="1710" w:hanging="720"/>
              <w:outlineLvl w:val="1"/>
            </w:pPr>
            <w:r w:rsidRPr="000B2985">
              <w:t>Status</w:t>
            </w:r>
          </w:p>
        </w:tc>
      </w:tr>
      <w:tr w:rsidR="000B2985" w:rsidRPr="006B495F" w14:paraId="606874DE" w14:textId="217064FA" w:rsidTr="00FD6CBF">
        <w:tc>
          <w:tcPr>
            <w:tcW w:w="1818" w:type="dxa"/>
            <w:tcBorders>
              <w:top w:val="single" w:sz="4" w:space="0" w:color="auto"/>
              <w:left w:val="single" w:sz="4" w:space="0" w:color="auto"/>
              <w:bottom w:val="single" w:sz="4" w:space="0" w:color="auto"/>
              <w:right w:val="single" w:sz="4" w:space="0" w:color="auto"/>
            </w:tcBorders>
          </w:tcPr>
          <w:p w14:paraId="084AEDAE" w14:textId="16E8B93D" w:rsidR="000B2985" w:rsidRPr="000B2985" w:rsidRDefault="000B2985" w:rsidP="00DF3DE0">
            <w:pPr>
              <w:rPr>
                <w:b/>
                <w:bCs/>
              </w:rPr>
            </w:pPr>
            <w:r w:rsidRPr="000B2985">
              <w:rPr>
                <w:b/>
                <w:bCs/>
              </w:rPr>
              <w:t>Indicators</w:t>
            </w:r>
          </w:p>
        </w:tc>
        <w:tc>
          <w:tcPr>
            <w:tcW w:w="11132" w:type="dxa"/>
            <w:gridSpan w:val="2"/>
            <w:tcBorders>
              <w:top w:val="single" w:sz="4" w:space="0" w:color="auto"/>
              <w:left w:val="single" w:sz="4" w:space="0" w:color="auto"/>
              <w:bottom w:val="single" w:sz="4" w:space="0" w:color="auto"/>
              <w:right w:val="single" w:sz="4" w:space="0" w:color="auto"/>
            </w:tcBorders>
          </w:tcPr>
          <w:p w14:paraId="1D55E031" w14:textId="77777777" w:rsidR="000B2985" w:rsidRDefault="000B2985" w:rsidP="008A58ED">
            <w:pPr>
              <w:pStyle w:val="Heading2"/>
              <w:numPr>
                <w:ilvl w:val="0"/>
                <w:numId w:val="24"/>
              </w:numPr>
              <w:outlineLvl w:val="1"/>
              <w:rPr>
                <w:b w:val="0"/>
                <w:bCs w:val="0"/>
              </w:rPr>
            </w:pPr>
            <w:r>
              <w:rPr>
                <w:b w:val="0"/>
                <w:bCs w:val="0"/>
              </w:rPr>
              <w:t>Identify one high demand occupation outlined by the Bureau of Labor Statistics (BLS) for future educational opportunities to fulfill workforce needs at GBC, per year.</w:t>
            </w:r>
          </w:p>
          <w:p w14:paraId="6FDE8CFB" w14:textId="02867DDD" w:rsidR="000B2985" w:rsidRDefault="000B2985" w:rsidP="008A58ED">
            <w:pPr>
              <w:pStyle w:val="Heading2"/>
              <w:numPr>
                <w:ilvl w:val="0"/>
                <w:numId w:val="24"/>
              </w:numPr>
              <w:outlineLvl w:val="1"/>
              <w:rPr>
                <w:b w:val="0"/>
                <w:bCs w:val="0"/>
              </w:rPr>
            </w:pPr>
            <w:r>
              <w:rPr>
                <w:b w:val="0"/>
                <w:bCs w:val="0"/>
              </w:rPr>
              <w:t>Evaluate and annually assess GBC Advisory boards feedback regarding future needs.</w:t>
            </w:r>
          </w:p>
        </w:tc>
      </w:tr>
      <w:tr w:rsidR="000B2985" w:rsidRPr="006B495F" w14:paraId="5E48B2A7" w14:textId="77777777" w:rsidTr="00FD6CBF">
        <w:tc>
          <w:tcPr>
            <w:tcW w:w="1818" w:type="dxa"/>
            <w:tcBorders>
              <w:top w:val="single" w:sz="4" w:space="0" w:color="auto"/>
              <w:left w:val="single" w:sz="4" w:space="0" w:color="auto"/>
              <w:bottom w:val="single" w:sz="4" w:space="0" w:color="auto"/>
              <w:right w:val="single" w:sz="4" w:space="0" w:color="auto"/>
            </w:tcBorders>
          </w:tcPr>
          <w:p w14:paraId="0FD1B643" w14:textId="4065A1DD" w:rsidR="000B2985" w:rsidRPr="000B2985" w:rsidRDefault="000B2985" w:rsidP="00DF3DE0">
            <w:pPr>
              <w:rPr>
                <w:b/>
                <w:bCs/>
              </w:rPr>
            </w:pPr>
            <w:r w:rsidRPr="000B2985">
              <w:rPr>
                <w:b/>
                <w:bCs/>
              </w:rPr>
              <w:t>Results</w:t>
            </w:r>
          </w:p>
        </w:tc>
        <w:tc>
          <w:tcPr>
            <w:tcW w:w="11132" w:type="dxa"/>
            <w:gridSpan w:val="2"/>
            <w:tcBorders>
              <w:top w:val="single" w:sz="4" w:space="0" w:color="auto"/>
              <w:left w:val="single" w:sz="4" w:space="0" w:color="auto"/>
              <w:bottom w:val="single" w:sz="4" w:space="0" w:color="auto"/>
              <w:right w:val="single" w:sz="4" w:space="0" w:color="auto"/>
            </w:tcBorders>
          </w:tcPr>
          <w:p w14:paraId="6195621B" w14:textId="77777777" w:rsidR="000B2985" w:rsidRDefault="000B2985" w:rsidP="000B2985">
            <w:pPr>
              <w:pStyle w:val="Heading2"/>
              <w:ind w:left="720"/>
              <w:outlineLvl w:val="1"/>
              <w:rPr>
                <w:b w:val="0"/>
                <w:bCs w:val="0"/>
              </w:rPr>
            </w:pPr>
          </w:p>
          <w:p w14:paraId="7B49EE52" w14:textId="375F643E" w:rsidR="000B2985" w:rsidRDefault="000B2985" w:rsidP="000B2985">
            <w:pPr>
              <w:pStyle w:val="Heading2"/>
              <w:ind w:left="720"/>
              <w:outlineLvl w:val="1"/>
              <w:rPr>
                <w:b w:val="0"/>
                <w:bCs w:val="0"/>
              </w:rPr>
            </w:pPr>
          </w:p>
        </w:tc>
      </w:tr>
      <w:tr w:rsidR="000B2985" w:rsidRPr="006B495F" w14:paraId="3FDE8D2D" w14:textId="77777777" w:rsidTr="00FD6CBF">
        <w:tc>
          <w:tcPr>
            <w:tcW w:w="1818" w:type="dxa"/>
            <w:tcBorders>
              <w:top w:val="single" w:sz="4" w:space="0" w:color="auto"/>
              <w:left w:val="single" w:sz="4" w:space="0" w:color="auto"/>
              <w:bottom w:val="single" w:sz="4" w:space="0" w:color="auto"/>
              <w:right w:val="single" w:sz="4" w:space="0" w:color="auto"/>
            </w:tcBorders>
          </w:tcPr>
          <w:p w14:paraId="4D28115C" w14:textId="13337014" w:rsidR="000B2985" w:rsidRPr="000B2985" w:rsidRDefault="000B2985" w:rsidP="00DF3DE0">
            <w:pPr>
              <w:rPr>
                <w:b/>
                <w:bCs/>
              </w:rPr>
            </w:pPr>
            <w:r w:rsidRPr="000B2985">
              <w:rPr>
                <w:b/>
                <w:bCs/>
              </w:rPr>
              <w:t>Action Plan</w:t>
            </w:r>
          </w:p>
        </w:tc>
        <w:tc>
          <w:tcPr>
            <w:tcW w:w="11132" w:type="dxa"/>
            <w:gridSpan w:val="2"/>
            <w:tcBorders>
              <w:top w:val="single" w:sz="4" w:space="0" w:color="auto"/>
              <w:left w:val="single" w:sz="4" w:space="0" w:color="auto"/>
              <w:bottom w:val="single" w:sz="4" w:space="0" w:color="auto"/>
              <w:right w:val="single" w:sz="4" w:space="0" w:color="auto"/>
            </w:tcBorders>
          </w:tcPr>
          <w:p w14:paraId="7CBEDD5D" w14:textId="77777777" w:rsidR="000B2985" w:rsidRDefault="000B2985" w:rsidP="000B2985">
            <w:pPr>
              <w:pStyle w:val="Heading2"/>
              <w:ind w:left="720"/>
              <w:outlineLvl w:val="1"/>
              <w:rPr>
                <w:b w:val="0"/>
                <w:bCs w:val="0"/>
              </w:rPr>
            </w:pPr>
          </w:p>
          <w:p w14:paraId="152ECF97" w14:textId="3AE19FDE" w:rsidR="000B2985" w:rsidRDefault="000B2985" w:rsidP="000B2985">
            <w:pPr>
              <w:pStyle w:val="Heading2"/>
              <w:ind w:left="720"/>
              <w:outlineLvl w:val="1"/>
              <w:rPr>
                <w:b w:val="0"/>
                <w:bCs w:val="0"/>
              </w:rPr>
            </w:pPr>
          </w:p>
        </w:tc>
      </w:tr>
      <w:tr w:rsidR="00336B3C" w:rsidRPr="006B495F" w14:paraId="249A6020" w14:textId="47D361EF" w:rsidTr="00544D56">
        <w:tc>
          <w:tcPr>
            <w:tcW w:w="18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150EA6" w14:textId="4C58F1A6" w:rsidR="009F155D" w:rsidRDefault="009F155D" w:rsidP="00DF3DE0">
            <w:r w:rsidRPr="00D01D7F">
              <w:t>5.2.</w:t>
            </w:r>
          </w:p>
        </w:tc>
        <w:tc>
          <w:tcPr>
            <w:tcW w:w="87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DFC520" w14:textId="0B3B4A25" w:rsidR="009F155D" w:rsidRPr="006B495F" w:rsidRDefault="009F155D" w:rsidP="00DF3DE0">
            <w:pPr>
              <w:pStyle w:val="Heading2"/>
              <w:ind w:left="0"/>
              <w:outlineLvl w:val="1"/>
              <w:rPr>
                <w:b w:val="0"/>
                <w:bCs w:val="0"/>
              </w:rPr>
            </w:pPr>
            <w:r w:rsidRPr="00D01D7F">
              <w:t>Improve and inform decision-making through increased access to comprehensive, timely, and quality data.</w:t>
            </w:r>
          </w:p>
        </w:tc>
        <w:tc>
          <w:tcPr>
            <w:tcW w:w="23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60E545" w14:textId="77777777" w:rsidR="009F155D" w:rsidRPr="00D01D7F" w:rsidRDefault="009F155D" w:rsidP="00DF3DE0">
            <w:pPr>
              <w:pStyle w:val="Heading2"/>
              <w:ind w:left="0"/>
              <w:outlineLvl w:val="1"/>
            </w:pPr>
          </w:p>
        </w:tc>
      </w:tr>
      <w:tr w:rsidR="00336B3C" w:rsidRPr="006B495F" w14:paraId="00BBEC87" w14:textId="07483A92" w:rsidTr="00544D56">
        <w:tc>
          <w:tcPr>
            <w:tcW w:w="1818" w:type="dxa"/>
            <w:tcBorders>
              <w:top w:val="single" w:sz="4" w:space="0" w:color="auto"/>
              <w:left w:val="single" w:sz="4" w:space="0" w:color="auto"/>
              <w:bottom w:val="single" w:sz="4" w:space="0" w:color="auto"/>
              <w:right w:val="single" w:sz="4" w:space="0" w:color="auto"/>
            </w:tcBorders>
          </w:tcPr>
          <w:p w14:paraId="17D6DE8E" w14:textId="0D1C1551" w:rsidR="009F155D" w:rsidRPr="0024225A" w:rsidRDefault="0024225A" w:rsidP="00DF3DE0">
            <w:pPr>
              <w:rPr>
                <w:b/>
                <w:bCs/>
              </w:rPr>
            </w:pPr>
            <w:r w:rsidRPr="0024225A">
              <w:rPr>
                <w:b/>
                <w:bCs/>
              </w:rPr>
              <w:t xml:space="preserve">Owner: </w:t>
            </w:r>
            <w:r w:rsidR="001F0217" w:rsidRPr="0024225A">
              <w:rPr>
                <w:b/>
                <w:bCs/>
              </w:rPr>
              <w:t>ALO and Institutional Research</w:t>
            </w:r>
          </w:p>
        </w:tc>
        <w:tc>
          <w:tcPr>
            <w:tcW w:w="8781" w:type="dxa"/>
            <w:tcBorders>
              <w:top w:val="single" w:sz="4" w:space="0" w:color="auto"/>
              <w:left w:val="single" w:sz="4" w:space="0" w:color="auto"/>
              <w:bottom w:val="single" w:sz="4" w:space="0" w:color="auto"/>
              <w:right w:val="single" w:sz="4" w:space="0" w:color="auto"/>
            </w:tcBorders>
          </w:tcPr>
          <w:p w14:paraId="2924B837" w14:textId="34DA3961" w:rsidR="009F155D" w:rsidRPr="006B495F" w:rsidRDefault="009F155D" w:rsidP="00DF3DE0">
            <w:pPr>
              <w:pStyle w:val="Heading2"/>
              <w:ind w:left="720" w:hanging="720"/>
              <w:outlineLvl w:val="1"/>
              <w:rPr>
                <w:b w:val="0"/>
                <w:bCs w:val="0"/>
              </w:rPr>
            </w:pPr>
            <w:r w:rsidRPr="001E3313">
              <w:rPr>
                <w:b w:val="0"/>
                <w:bCs w:val="0"/>
              </w:rPr>
              <w:t>5.2.1.</w:t>
            </w:r>
            <w:r>
              <w:rPr>
                <w:b w:val="0"/>
                <w:bCs w:val="0"/>
              </w:rPr>
              <w:tab/>
            </w:r>
            <w:r w:rsidRPr="001E3313">
              <w:rPr>
                <w:b w:val="0"/>
                <w:bCs w:val="0"/>
              </w:rPr>
              <w:t xml:space="preserve">Implement </w:t>
            </w:r>
            <w:r>
              <w:rPr>
                <w:b w:val="0"/>
                <w:bCs w:val="0"/>
              </w:rPr>
              <w:t>our</w:t>
            </w:r>
            <w:r w:rsidRPr="001E3313">
              <w:rPr>
                <w:b w:val="0"/>
                <w:bCs w:val="0"/>
              </w:rPr>
              <w:t xml:space="preserve"> closing</w:t>
            </w:r>
            <w:r>
              <w:rPr>
                <w:b w:val="0"/>
                <w:bCs w:val="0"/>
              </w:rPr>
              <w:t>-</w:t>
            </w:r>
            <w:r w:rsidRPr="001E3313">
              <w:rPr>
                <w:b w:val="0"/>
                <w:bCs w:val="0"/>
              </w:rPr>
              <w:t>the</w:t>
            </w:r>
            <w:r>
              <w:rPr>
                <w:b w:val="0"/>
                <w:bCs w:val="0"/>
              </w:rPr>
              <w:t>-</w:t>
            </w:r>
            <w:r w:rsidRPr="001E3313">
              <w:rPr>
                <w:b w:val="0"/>
                <w:bCs w:val="0"/>
              </w:rPr>
              <w:t>loop</w:t>
            </w:r>
            <w:r>
              <w:rPr>
                <w:b w:val="0"/>
                <w:bCs w:val="0"/>
              </w:rPr>
              <w:t xml:space="preserve"> continual improvement</w:t>
            </w:r>
            <w:r w:rsidRPr="001E3313">
              <w:rPr>
                <w:b w:val="0"/>
                <w:bCs w:val="0"/>
              </w:rPr>
              <w:t xml:space="preserve"> process and annually review outcomes </w:t>
            </w:r>
            <w:r>
              <w:rPr>
                <w:b w:val="0"/>
                <w:bCs w:val="0"/>
              </w:rPr>
              <w:t xml:space="preserve">to align with the </w:t>
            </w:r>
            <w:r w:rsidRPr="001E3313">
              <w:rPr>
                <w:b w:val="0"/>
                <w:bCs w:val="0"/>
              </w:rPr>
              <w:t>NSHE strategic plan metrics for institutional effectiveness.</w:t>
            </w:r>
          </w:p>
        </w:tc>
        <w:tc>
          <w:tcPr>
            <w:tcW w:w="2351" w:type="dxa"/>
            <w:tcBorders>
              <w:top w:val="single" w:sz="4" w:space="0" w:color="auto"/>
              <w:left w:val="single" w:sz="4" w:space="0" w:color="auto"/>
              <w:bottom w:val="single" w:sz="4" w:space="0" w:color="auto"/>
              <w:right w:val="single" w:sz="4" w:space="0" w:color="auto"/>
            </w:tcBorders>
          </w:tcPr>
          <w:p w14:paraId="78FBB6D9" w14:textId="7AE0BDC8" w:rsidR="009F155D" w:rsidRPr="0024225A" w:rsidRDefault="0024225A" w:rsidP="00DF3DE0">
            <w:pPr>
              <w:pStyle w:val="Heading2"/>
              <w:ind w:left="720" w:hanging="720"/>
              <w:outlineLvl w:val="1"/>
            </w:pPr>
            <w:r>
              <w:rPr>
                <w:b w:val="0"/>
                <w:bCs w:val="0"/>
              </w:rPr>
              <w:t xml:space="preserve">         </w:t>
            </w:r>
            <w:r w:rsidRPr="0024225A">
              <w:t xml:space="preserve">  Status</w:t>
            </w:r>
          </w:p>
        </w:tc>
      </w:tr>
      <w:tr w:rsidR="0024225A" w:rsidRPr="006B495F" w14:paraId="58B4FBCE" w14:textId="6BA28B6E" w:rsidTr="005A05E3">
        <w:tc>
          <w:tcPr>
            <w:tcW w:w="1818" w:type="dxa"/>
            <w:tcBorders>
              <w:top w:val="single" w:sz="4" w:space="0" w:color="auto"/>
              <w:left w:val="single" w:sz="4" w:space="0" w:color="auto"/>
              <w:bottom w:val="single" w:sz="4" w:space="0" w:color="auto"/>
              <w:right w:val="single" w:sz="4" w:space="0" w:color="auto"/>
            </w:tcBorders>
          </w:tcPr>
          <w:p w14:paraId="1E2D3D3F" w14:textId="2CAE5394" w:rsidR="0024225A" w:rsidRPr="0024225A" w:rsidRDefault="0024225A" w:rsidP="00DF3DE0">
            <w:pPr>
              <w:rPr>
                <w:b/>
                <w:bCs/>
              </w:rPr>
            </w:pPr>
            <w:r w:rsidRPr="0024225A">
              <w:rPr>
                <w:b/>
                <w:bCs/>
              </w:rPr>
              <w:t>Indicator</w:t>
            </w:r>
          </w:p>
        </w:tc>
        <w:tc>
          <w:tcPr>
            <w:tcW w:w="11132" w:type="dxa"/>
            <w:gridSpan w:val="2"/>
            <w:tcBorders>
              <w:top w:val="single" w:sz="4" w:space="0" w:color="auto"/>
              <w:left w:val="single" w:sz="4" w:space="0" w:color="auto"/>
              <w:bottom w:val="single" w:sz="4" w:space="0" w:color="auto"/>
              <w:right w:val="single" w:sz="4" w:space="0" w:color="auto"/>
            </w:tcBorders>
          </w:tcPr>
          <w:p w14:paraId="55CBEAAE" w14:textId="7138F746" w:rsidR="0024225A" w:rsidRPr="0024225A" w:rsidRDefault="0024225A" w:rsidP="008A58ED">
            <w:pPr>
              <w:pStyle w:val="Heading2"/>
              <w:numPr>
                <w:ilvl w:val="0"/>
                <w:numId w:val="30"/>
              </w:numPr>
              <w:outlineLvl w:val="1"/>
              <w:rPr>
                <w:b w:val="0"/>
                <w:bCs w:val="0"/>
              </w:rPr>
            </w:pPr>
            <w:r>
              <w:rPr>
                <w:b w:val="0"/>
                <w:bCs w:val="0"/>
              </w:rPr>
              <w:t>An annual review of the GBC Strategic Plan Assessment and Institutional Effectiveness report to result in an action plan to be completed no later than August 30</w:t>
            </w:r>
            <w:r w:rsidRPr="0024225A">
              <w:rPr>
                <w:b w:val="0"/>
                <w:bCs w:val="0"/>
                <w:vertAlign w:val="superscript"/>
              </w:rPr>
              <w:t>th</w:t>
            </w:r>
            <w:r>
              <w:rPr>
                <w:b w:val="0"/>
                <w:bCs w:val="0"/>
              </w:rPr>
              <w:t xml:space="preserve"> of the following fall with an action plan developed and implemented by September 30</w:t>
            </w:r>
            <w:r w:rsidRPr="0024225A">
              <w:rPr>
                <w:b w:val="0"/>
                <w:bCs w:val="0"/>
                <w:vertAlign w:val="superscript"/>
              </w:rPr>
              <w:t>th</w:t>
            </w:r>
            <w:r w:rsidRPr="0024225A">
              <w:rPr>
                <w:b w:val="0"/>
                <w:bCs w:val="0"/>
              </w:rPr>
              <w:t xml:space="preserve">. </w:t>
            </w:r>
          </w:p>
        </w:tc>
      </w:tr>
      <w:tr w:rsidR="0024225A" w:rsidRPr="006B495F" w14:paraId="4E1251EE" w14:textId="77777777" w:rsidTr="005A05E3">
        <w:tc>
          <w:tcPr>
            <w:tcW w:w="1818" w:type="dxa"/>
            <w:tcBorders>
              <w:top w:val="single" w:sz="4" w:space="0" w:color="auto"/>
              <w:left w:val="single" w:sz="4" w:space="0" w:color="auto"/>
              <w:bottom w:val="single" w:sz="4" w:space="0" w:color="auto"/>
              <w:right w:val="single" w:sz="4" w:space="0" w:color="auto"/>
            </w:tcBorders>
          </w:tcPr>
          <w:p w14:paraId="1C33903A" w14:textId="77777777" w:rsidR="0024225A" w:rsidRPr="0024225A" w:rsidRDefault="0024225A" w:rsidP="00DF3DE0">
            <w:pPr>
              <w:rPr>
                <w:b/>
                <w:bCs/>
              </w:rPr>
            </w:pPr>
            <w:r w:rsidRPr="0024225A">
              <w:rPr>
                <w:b/>
                <w:bCs/>
              </w:rPr>
              <w:t>Results</w:t>
            </w:r>
          </w:p>
          <w:p w14:paraId="2D076AE9" w14:textId="77777777" w:rsidR="0024225A" w:rsidRDefault="0024225A" w:rsidP="00DF3DE0">
            <w:pPr>
              <w:rPr>
                <w:b/>
                <w:bCs/>
              </w:rPr>
            </w:pPr>
          </w:p>
          <w:p w14:paraId="7FFF81E2" w14:textId="04FB054F" w:rsidR="0024225A" w:rsidRPr="0024225A" w:rsidRDefault="0024225A" w:rsidP="00DF3DE0">
            <w:pPr>
              <w:rPr>
                <w:b/>
                <w:bCs/>
              </w:rPr>
            </w:pPr>
          </w:p>
        </w:tc>
        <w:tc>
          <w:tcPr>
            <w:tcW w:w="11132" w:type="dxa"/>
            <w:gridSpan w:val="2"/>
            <w:tcBorders>
              <w:top w:val="single" w:sz="4" w:space="0" w:color="auto"/>
              <w:left w:val="single" w:sz="4" w:space="0" w:color="auto"/>
              <w:bottom w:val="single" w:sz="4" w:space="0" w:color="auto"/>
              <w:right w:val="single" w:sz="4" w:space="0" w:color="auto"/>
            </w:tcBorders>
          </w:tcPr>
          <w:p w14:paraId="0826A847" w14:textId="77777777" w:rsidR="0024225A" w:rsidRDefault="0024225A" w:rsidP="0024225A">
            <w:pPr>
              <w:pStyle w:val="Heading2"/>
              <w:ind w:left="720"/>
              <w:outlineLvl w:val="1"/>
              <w:rPr>
                <w:b w:val="0"/>
                <w:bCs w:val="0"/>
              </w:rPr>
            </w:pPr>
          </w:p>
        </w:tc>
      </w:tr>
      <w:tr w:rsidR="0024225A" w:rsidRPr="006B495F" w14:paraId="11260E48" w14:textId="77777777" w:rsidTr="005A05E3">
        <w:tc>
          <w:tcPr>
            <w:tcW w:w="1818" w:type="dxa"/>
            <w:tcBorders>
              <w:top w:val="single" w:sz="4" w:space="0" w:color="auto"/>
              <w:left w:val="single" w:sz="4" w:space="0" w:color="auto"/>
              <w:bottom w:val="single" w:sz="4" w:space="0" w:color="auto"/>
              <w:right w:val="single" w:sz="4" w:space="0" w:color="auto"/>
            </w:tcBorders>
          </w:tcPr>
          <w:p w14:paraId="42EBAC81" w14:textId="77777777" w:rsidR="0024225A" w:rsidRPr="0024225A" w:rsidRDefault="0024225A" w:rsidP="00DF3DE0">
            <w:pPr>
              <w:rPr>
                <w:b/>
                <w:bCs/>
              </w:rPr>
            </w:pPr>
            <w:r w:rsidRPr="0024225A">
              <w:rPr>
                <w:b/>
                <w:bCs/>
              </w:rPr>
              <w:t>Action Plan</w:t>
            </w:r>
          </w:p>
          <w:p w14:paraId="7C41393E" w14:textId="77777777" w:rsidR="0024225A" w:rsidRDefault="0024225A" w:rsidP="00DF3DE0">
            <w:pPr>
              <w:rPr>
                <w:b/>
                <w:bCs/>
              </w:rPr>
            </w:pPr>
          </w:p>
          <w:p w14:paraId="2DC63BDB" w14:textId="109D43DD" w:rsidR="0024225A" w:rsidRPr="0024225A" w:rsidRDefault="0024225A" w:rsidP="00DF3DE0">
            <w:pPr>
              <w:rPr>
                <w:b/>
                <w:bCs/>
              </w:rPr>
            </w:pPr>
          </w:p>
        </w:tc>
        <w:tc>
          <w:tcPr>
            <w:tcW w:w="11132" w:type="dxa"/>
            <w:gridSpan w:val="2"/>
            <w:tcBorders>
              <w:top w:val="single" w:sz="4" w:space="0" w:color="auto"/>
              <w:left w:val="single" w:sz="4" w:space="0" w:color="auto"/>
              <w:bottom w:val="single" w:sz="4" w:space="0" w:color="auto"/>
              <w:right w:val="single" w:sz="4" w:space="0" w:color="auto"/>
            </w:tcBorders>
          </w:tcPr>
          <w:p w14:paraId="28F31980" w14:textId="77777777" w:rsidR="0024225A" w:rsidRDefault="0024225A" w:rsidP="0024225A">
            <w:pPr>
              <w:pStyle w:val="Heading2"/>
              <w:ind w:left="720"/>
              <w:outlineLvl w:val="1"/>
              <w:rPr>
                <w:b w:val="0"/>
                <w:bCs w:val="0"/>
              </w:rPr>
            </w:pPr>
          </w:p>
        </w:tc>
      </w:tr>
      <w:tr w:rsidR="00336B3C" w:rsidRPr="006B495F" w14:paraId="309821F0" w14:textId="0AF6E876" w:rsidTr="00544D56">
        <w:tc>
          <w:tcPr>
            <w:tcW w:w="1818" w:type="dxa"/>
            <w:tcBorders>
              <w:top w:val="single" w:sz="4" w:space="0" w:color="auto"/>
              <w:left w:val="single" w:sz="4" w:space="0" w:color="auto"/>
              <w:bottom w:val="single" w:sz="4" w:space="0" w:color="auto"/>
              <w:right w:val="single" w:sz="4" w:space="0" w:color="auto"/>
            </w:tcBorders>
          </w:tcPr>
          <w:p w14:paraId="59BE4513" w14:textId="442D9431" w:rsidR="009F155D" w:rsidRPr="0024225A" w:rsidRDefault="0024225A" w:rsidP="00DF3DE0">
            <w:pPr>
              <w:rPr>
                <w:b/>
                <w:bCs/>
              </w:rPr>
            </w:pPr>
            <w:r w:rsidRPr="0024225A">
              <w:rPr>
                <w:b/>
                <w:bCs/>
              </w:rPr>
              <w:t xml:space="preserve">Owner: </w:t>
            </w:r>
            <w:r w:rsidR="001F0217" w:rsidRPr="0024225A">
              <w:rPr>
                <w:b/>
                <w:bCs/>
              </w:rPr>
              <w:t>Academic Affairs and Institutional Research</w:t>
            </w:r>
          </w:p>
        </w:tc>
        <w:tc>
          <w:tcPr>
            <w:tcW w:w="8781" w:type="dxa"/>
            <w:tcBorders>
              <w:top w:val="single" w:sz="4" w:space="0" w:color="auto"/>
              <w:left w:val="single" w:sz="4" w:space="0" w:color="auto"/>
              <w:bottom w:val="single" w:sz="4" w:space="0" w:color="auto"/>
              <w:right w:val="single" w:sz="4" w:space="0" w:color="auto"/>
            </w:tcBorders>
          </w:tcPr>
          <w:p w14:paraId="736CD0EE" w14:textId="30501102" w:rsidR="009F155D" w:rsidRPr="006B495F" w:rsidRDefault="009F155D" w:rsidP="00DF3DE0">
            <w:pPr>
              <w:pStyle w:val="Heading2"/>
              <w:ind w:left="0"/>
              <w:outlineLvl w:val="1"/>
              <w:rPr>
                <w:b w:val="0"/>
                <w:bCs w:val="0"/>
              </w:rPr>
            </w:pPr>
            <w:r w:rsidRPr="001E3313">
              <w:rPr>
                <w:b w:val="0"/>
                <w:bCs w:val="0"/>
              </w:rPr>
              <w:t>5.2.2.</w:t>
            </w:r>
            <w:r>
              <w:rPr>
                <w:b w:val="0"/>
                <w:bCs w:val="0"/>
              </w:rPr>
              <w:tab/>
            </w:r>
            <w:r w:rsidRPr="001E3313">
              <w:rPr>
                <w:b w:val="0"/>
                <w:bCs w:val="0"/>
              </w:rPr>
              <w:t xml:space="preserve">Analyze and publish disaggregated indicators of student achievement to implement strategies and deploy resources for mitigation of perceived gaps in equity and success. </w:t>
            </w:r>
          </w:p>
        </w:tc>
        <w:tc>
          <w:tcPr>
            <w:tcW w:w="2351" w:type="dxa"/>
            <w:tcBorders>
              <w:top w:val="single" w:sz="4" w:space="0" w:color="auto"/>
              <w:left w:val="single" w:sz="4" w:space="0" w:color="auto"/>
              <w:bottom w:val="single" w:sz="4" w:space="0" w:color="auto"/>
              <w:right w:val="single" w:sz="4" w:space="0" w:color="auto"/>
            </w:tcBorders>
          </w:tcPr>
          <w:p w14:paraId="3D40A2C7" w14:textId="077EF5F4" w:rsidR="009F155D" w:rsidRPr="0024225A" w:rsidRDefault="0024225A" w:rsidP="00DF3DE0">
            <w:pPr>
              <w:pStyle w:val="Heading2"/>
              <w:ind w:left="0"/>
              <w:outlineLvl w:val="1"/>
            </w:pPr>
            <w:r>
              <w:rPr>
                <w:b w:val="0"/>
                <w:bCs w:val="0"/>
              </w:rPr>
              <w:t xml:space="preserve">         </w:t>
            </w:r>
            <w:r w:rsidRPr="0024225A">
              <w:t xml:space="preserve">  Status</w:t>
            </w:r>
          </w:p>
        </w:tc>
      </w:tr>
      <w:tr w:rsidR="0024225A" w:rsidRPr="006B495F" w14:paraId="61B9B4A1" w14:textId="73B170B3" w:rsidTr="00C86DA8">
        <w:tc>
          <w:tcPr>
            <w:tcW w:w="1818" w:type="dxa"/>
            <w:tcBorders>
              <w:top w:val="single" w:sz="4" w:space="0" w:color="auto"/>
              <w:left w:val="single" w:sz="4" w:space="0" w:color="auto"/>
              <w:bottom w:val="single" w:sz="4" w:space="0" w:color="auto"/>
              <w:right w:val="single" w:sz="4" w:space="0" w:color="auto"/>
            </w:tcBorders>
          </w:tcPr>
          <w:p w14:paraId="370037E6" w14:textId="0560B913" w:rsidR="0024225A" w:rsidRPr="0024225A" w:rsidRDefault="0024225A" w:rsidP="00DF3DE0">
            <w:pPr>
              <w:rPr>
                <w:b/>
                <w:bCs/>
              </w:rPr>
            </w:pPr>
            <w:r w:rsidRPr="0024225A">
              <w:rPr>
                <w:b/>
                <w:bCs/>
              </w:rPr>
              <w:t>Indicators</w:t>
            </w:r>
          </w:p>
        </w:tc>
        <w:tc>
          <w:tcPr>
            <w:tcW w:w="11132" w:type="dxa"/>
            <w:gridSpan w:val="2"/>
            <w:tcBorders>
              <w:top w:val="single" w:sz="4" w:space="0" w:color="auto"/>
              <w:left w:val="single" w:sz="4" w:space="0" w:color="auto"/>
              <w:bottom w:val="single" w:sz="4" w:space="0" w:color="auto"/>
              <w:right w:val="single" w:sz="4" w:space="0" w:color="auto"/>
            </w:tcBorders>
          </w:tcPr>
          <w:p w14:paraId="0274F457" w14:textId="77777777" w:rsidR="0024225A" w:rsidRDefault="0024225A" w:rsidP="008A58ED">
            <w:pPr>
              <w:pStyle w:val="Heading2"/>
              <w:numPr>
                <w:ilvl w:val="0"/>
                <w:numId w:val="25"/>
              </w:numPr>
              <w:outlineLvl w:val="1"/>
              <w:rPr>
                <w:b w:val="0"/>
                <w:bCs w:val="0"/>
              </w:rPr>
            </w:pPr>
            <w:r>
              <w:rPr>
                <w:b w:val="0"/>
                <w:bCs w:val="0"/>
              </w:rPr>
              <w:t xml:space="preserve">Student enrollment, retention and graduation rates will be updated annually on the GBC website. </w:t>
            </w:r>
          </w:p>
          <w:p w14:paraId="793D7D02" w14:textId="57084AB4" w:rsidR="0024225A" w:rsidRDefault="0024225A" w:rsidP="008A58ED">
            <w:pPr>
              <w:pStyle w:val="Heading2"/>
              <w:numPr>
                <w:ilvl w:val="0"/>
                <w:numId w:val="25"/>
              </w:numPr>
              <w:outlineLvl w:val="1"/>
              <w:rPr>
                <w:b w:val="0"/>
                <w:bCs w:val="0"/>
              </w:rPr>
            </w:pPr>
            <w:r>
              <w:rPr>
                <w:b w:val="0"/>
                <w:bCs w:val="0"/>
              </w:rPr>
              <w:t xml:space="preserve">Annually review the strategic plan assessment to develop improvement opportunities based on data. </w:t>
            </w:r>
          </w:p>
        </w:tc>
      </w:tr>
      <w:tr w:rsidR="0024225A" w:rsidRPr="006B495F" w14:paraId="7ED7C0D7" w14:textId="77777777" w:rsidTr="00C86DA8">
        <w:tc>
          <w:tcPr>
            <w:tcW w:w="1818" w:type="dxa"/>
            <w:tcBorders>
              <w:top w:val="single" w:sz="4" w:space="0" w:color="auto"/>
              <w:left w:val="single" w:sz="4" w:space="0" w:color="auto"/>
              <w:bottom w:val="single" w:sz="4" w:space="0" w:color="auto"/>
              <w:right w:val="single" w:sz="4" w:space="0" w:color="auto"/>
            </w:tcBorders>
          </w:tcPr>
          <w:p w14:paraId="09A07E0F" w14:textId="77777777" w:rsidR="0024225A" w:rsidRPr="0024225A" w:rsidRDefault="0024225A" w:rsidP="00DF3DE0">
            <w:pPr>
              <w:rPr>
                <w:b/>
                <w:bCs/>
              </w:rPr>
            </w:pPr>
            <w:r w:rsidRPr="0024225A">
              <w:rPr>
                <w:b/>
                <w:bCs/>
              </w:rPr>
              <w:t>Results</w:t>
            </w:r>
          </w:p>
          <w:p w14:paraId="5F6358D4" w14:textId="2ED2B80E" w:rsidR="0024225A" w:rsidRPr="0024225A" w:rsidRDefault="0024225A" w:rsidP="00DF3DE0">
            <w:pPr>
              <w:rPr>
                <w:b/>
                <w:bCs/>
              </w:rPr>
            </w:pPr>
          </w:p>
        </w:tc>
        <w:tc>
          <w:tcPr>
            <w:tcW w:w="11132" w:type="dxa"/>
            <w:gridSpan w:val="2"/>
            <w:tcBorders>
              <w:top w:val="single" w:sz="4" w:space="0" w:color="auto"/>
              <w:left w:val="single" w:sz="4" w:space="0" w:color="auto"/>
              <w:bottom w:val="single" w:sz="4" w:space="0" w:color="auto"/>
              <w:right w:val="single" w:sz="4" w:space="0" w:color="auto"/>
            </w:tcBorders>
          </w:tcPr>
          <w:p w14:paraId="01539715" w14:textId="77777777" w:rsidR="0024225A" w:rsidRDefault="0024225A" w:rsidP="0024225A">
            <w:pPr>
              <w:pStyle w:val="Heading2"/>
              <w:ind w:left="720"/>
              <w:outlineLvl w:val="1"/>
              <w:rPr>
                <w:b w:val="0"/>
                <w:bCs w:val="0"/>
              </w:rPr>
            </w:pPr>
          </w:p>
        </w:tc>
      </w:tr>
      <w:tr w:rsidR="0024225A" w:rsidRPr="006B495F" w14:paraId="087C3353" w14:textId="77777777" w:rsidTr="00C86DA8">
        <w:tc>
          <w:tcPr>
            <w:tcW w:w="1818" w:type="dxa"/>
            <w:tcBorders>
              <w:top w:val="single" w:sz="4" w:space="0" w:color="auto"/>
              <w:left w:val="single" w:sz="4" w:space="0" w:color="auto"/>
              <w:bottom w:val="single" w:sz="4" w:space="0" w:color="auto"/>
              <w:right w:val="single" w:sz="4" w:space="0" w:color="auto"/>
            </w:tcBorders>
          </w:tcPr>
          <w:p w14:paraId="380B9152" w14:textId="77777777" w:rsidR="0024225A" w:rsidRPr="0024225A" w:rsidRDefault="0024225A" w:rsidP="00DF3DE0">
            <w:pPr>
              <w:rPr>
                <w:b/>
                <w:bCs/>
              </w:rPr>
            </w:pPr>
            <w:r w:rsidRPr="0024225A">
              <w:rPr>
                <w:b/>
                <w:bCs/>
              </w:rPr>
              <w:t>Action Plan</w:t>
            </w:r>
          </w:p>
          <w:p w14:paraId="73259CBD" w14:textId="77777777" w:rsidR="0024225A" w:rsidRPr="0024225A" w:rsidRDefault="0024225A" w:rsidP="00DF3DE0">
            <w:pPr>
              <w:rPr>
                <w:b/>
                <w:bCs/>
              </w:rPr>
            </w:pPr>
          </w:p>
          <w:p w14:paraId="3DC1C6AF" w14:textId="2AED781C" w:rsidR="0024225A" w:rsidRPr="0024225A" w:rsidRDefault="0024225A" w:rsidP="00DF3DE0">
            <w:pPr>
              <w:rPr>
                <w:b/>
                <w:bCs/>
              </w:rPr>
            </w:pPr>
          </w:p>
        </w:tc>
        <w:tc>
          <w:tcPr>
            <w:tcW w:w="11132" w:type="dxa"/>
            <w:gridSpan w:val="2"/>
            <w:tcBorders>
              <w:top w:val="single" w:sz="4" w:space="0" w:color="auto"/>
              <w:left w:val="single" w:sz="4" w:space="0" w:color="auto"/>
              <w:bottom w:val="single" w:sz="4" w:space="0" w:color="auto"/>
              <w:right w:val="single" w:sz="4" w:space="0" w:color="auto"/>
            </w:tcBorders>
          </w:tcPr>
          <w:p w14:paraId="4DEFEDA2" w14:textId="77777777" w:rsidR="0024225A" w:rsidRDefault="0024225A" w:rsidP="0024225A">
            <w:pPr>
              <w:pStyle w:val="Heading2"/>
              <w:ind w:left="720"/>
              <w:outlineLvl w:val="1"/>
              <w:rPr>
                <w:b w:val="0"/>
                <w:bCs w:val="0"/>
              </w:rPr>
            </w:pPr>
          </w:p>
        </w:tc>
      </w:tr>
      <w:tr w:rsidR="00186FCA" w:rsidRPr="006B495F" w14:paraId="1CBBBF7C" w14:textId="46F1AAD7" w:rsidTr="000B2985">
        <w:tc>
          <w:tcPr>
            <w:tcW w:w="10599" w:type="dxa"/>
            <w:gridSpan w:val="2"/>
            <w:shd w:val="clear" w:color="auto" w:fill="C5E0B3" w:themeFill="accent6" w:themeFillTint="66"/>
          </w:tcPr>
          <w:p w14:paraId="3B64952D" w14:textId="5F2C84B3" w:rsidR="009F155D" w:rsidRPr="00B510AD" w:rsidRDefault="009F155D" w:rsidP="00DF3DE0">
            <w:pPr>
              <w:pStyle w:val="Heading2"/>
              <w:ind w:left="0"/>
              <w:outlineLvl w:val="1"/>
              <w:rPr>
                <w:sz w:val="28"/>
                <w:szCs w:val="28"/>
              </w:rPr>
            </w:pPr>
            <w:r>
              <w:rPr>
                <w:sz w:val="28"/>
                <w:szCs w:val="28"/>
              </w:rPr>
              <w:t xml:space="preserve">Theme 6: Resources </w:t>
            </w:r>
          </w:p>
        </w:tc>
        <w:tc>
          <w:tcPr>
            <w:tcW w:w="2351" w:type="dxa"/>
            <w:shd w:val="clear" w:color="auto" w:fill="C5E0B3" w:themeFill="accent6" w:themeFillTint="66"/>
          </w:tcPr>
          <w:p w14:paraId="4033D059" w14:textId="77777777" w:rsidR="009F155D" w:rsidRDefault="009F155D" w:rsidP="00DF3DE0">
            <w:pPr>
              <w:pStyle w:val="Heading2"/>
              <w:ind w:left="0"/>
              <w:outlineLvl w:val="1"/>
              <w:rPr>
                <w:sz w:val="28"/>
                <w:szCs w:val="28"/>
              </w:rPr>
            </w:pPr>
          </w:p>
        </w:tc>
      </w:tr>
      <w:tr w:rsidR="00186FCA" w:rsidRPr="006B495F" w14:paraId="23539A96" w14:textId="1ECCC2CC" w:rsidTr="000B2985">
        <w:tc>
          <w:tcPr>
            <w:tcW w:w="10599" w:type="dxa"/>
            <w:gridSpan w:val="2"/>
            <w:tcBorders>
              <w:bottom w:val="single" w:sz="4" w:space="0" w:color="auto"/>
            </w:tcBorders>
            <w:shd w:val="clear" w:color="auto" w:fill="C5E0B3" w:themeFill="accent6" w:themeFillTint="66"/>
          </w:tcPr>
          <w:p w14:paraId="07DF79E2" w14:textId="52A7B0D6" w:rsidR="009F155D" w:rsidRPr="00B510AD" w:rsidRDefault="009F155D" w:rsidP="00DF3DE0">
            <w:pPr>
              <w:pStyle w:val="Heading2"/>
              <w:shd w:val="clear" w:color="auto" w:fill="C5E0B3" w:themeFill="accent6" w:themeFillTint="66"/>
              <w:ind w:left="0"/>
              <w:outlineLvl w:val="1"/>
            </w:pPr>
            <w:r w:rsidRPr="005F0143">
              <w:t>Goal: Resources: Secure and sustain the resources necessary to maximize the Colle</w:t>
            </w:r>
            <w:r>
              <w:t xml:space="preserve">ge </w:t>
            </w:r>
            <w:r w:rsidRPr="005F0143">
              <w:t xml:space="preserve">capacity for excellence.         </w:t>
            </w:r>
          </w:p>
        </w:tc>
        <w:tc>
          <w:tcPr>
            <w:tcW w:w="2351" w:type="dxa"/>
            <w:tcBorders>
              <w:bottom w:val="single" w:sz="4" w:space="0" w:color="auto"/>
            </w:tcBorders>
            <w:shd w:val="clear" w:color="auto" w:fill="C5E0B3" w:themeFill="accent6" w:themeFillTint="66"/>
          </w:tcPr>
          <w:p w14:paraId="3059C522" w14:textId="77777777" w:rsidR="009F155D" w:rsidRPr="005F0143" w:rsidRDefault="009F155D" w:rsidP="00DF3DE0">
            <w:pPr>
              <w:pStyle w:val="Heading2"/>
              <w:shd w:val="clear" w:color="auto" w:fill="C5E0B3" w:themeFill="accent6" w:themeFillTint="66"/>
              <w:ind w:left="0"/>
              <w:outlineLvl w:val="1"/>
            </w:pPr>
          </w:p>
        </w:tc>
      </w:tr>
      <w:tr w:rsidR="00336B3C" w:rsidRPr="006B495F" w14:paraId="78DA7E01" w14:textId="7EEC6597" w:rsidTr="00544D56">
        <w:tc>
          <w:tcPr>
            <w:tcW w:w="1818" w:type="dxa"/>
            <w:shd w:val="clear" w:color="auto" w:fill="E2EFD9" w:themeFill="accent6" w:themeFillTint="33"/>
          </w:tcPr>
          <w:p w14:paraId="10AB45A2" w14:textId="2B969760" w:rsidR="009F155D" w:rsidRDefault="009F155D" w:rsidP="00DF3DE0">
            <w:r>
              <w:t>6.1</w:t>
            </w:r>
          </w:p>
        </w:tc>
        <w:tc>
          <w:tcPr>
            <w:tcW w:w="8781" w:type="dxa"/>
            <w:shd w:val="clear" w:color="auto" w:fill="E2EFD9" w:themeFill="accent6" w:themeFillTint="33"/>
          </w:tcPr>
          <w:p w14:paraId="159B10A6" w14:textId="2722978E" w:rsidR="009F155D" w:rsidRPr="005F0143" w:rsidRDefault="009F155D" w:rsidP="00DF3DE0">
            <w:pPr>
              <w:pStyle w:val="Heading2"/>
              <w:ind w:left="0"/>
              <w:outlineLvl w:val="1"/>
            </w:pPr>
            <w:r w:rsidRPr="006B495F">
              <w:t>Evaluate and improve available resources annually.</w:t>
            </w:r>
          </w:p>
        </w:tc>
        <w:tc>
          <w:tcPr>
            <w:tcW w:w="2351" w:type="dxa"/>
            <w:shd w:val="clear" w:color="auto" w:fill="E2EFD9" w:themeFill="accent6" w:themeFillTint="33"/>
          </w:tcPr>
          <w:p w14:paraId="4E02538E" w14:textId="77777777" w:rsidR="009F155D" w:rsidRPr="006B495F" w:rsidRDefault="009F155D" w:rsidP="00DF3DE0">
            <w:pPr>
              <w:pStyle w:val="Heading2"/>
              <w:ind w:left="0"/>
              <w:outlineLvl w:val="1"/>
            </w:pPr>
          </w:p>
        </w:tc>
      </w:tr>
      <w:tr w:rsidR="00336B3C" w:rsidRPr="006B495F" w14:paraId="36076FE1" w14:textId="4A4C589C" w:rsidTr="00544D56">
        <w:tc>
          <w:tcPr>
            <w:tcW w:w="1818" w:type="dxa"/>
          </w:tcPr>
          <w:p w14:paraId="30F601F2" w14:textId="77777777" w:rsidR="0024225A" w:rsidRPr="00391DED" w:rsidRDefault="0024225A" w:rsidP="00DF3DE0">
            <w:pPr>
              <w:rPr>
                <w:b/>
                <w:bCs/>
              </w:rPr>
            </w:pPr>
            <w:r w:rsidRPr="00391DED">
              <w:rPr>
                <w:b/>
                <w:bCs/>
              </w:rPr>
              <w:t>Owner:</w:t>
            </w:r>
          </w:p>
          <w:p w14:paraId="60501035" w14:textId="3B290D74" w:rsidR="009F155D" w:rsidRPr="00391DED" w:rsidRDefault="001F0217" w:rsidP="00DF3DE0">
            <w:pPr>
              <w:rPr>
                <w:b/>
                <w:bCs/>
              </w:rPr>
            </w:pPr>
            <w:r w:rsidRPr="00391DED">
              <w:rPr>
                <w:b/>
                <w:bCs/>
              </w:rPr>
              <w:t>Academic Affairs/Student Affairs/ Finance Office/Grants Director</w:t>
            </w:r>
          </w:p>
        </w:tc>
        <w:tc>
          <w:tcPr>
            <w:tcW w:w="8781" w:type="dxa"/>
          </w:tcPr>
          <w:p w14:paraId="7A8AB324" w14:textId="4799CE17" w:rsidR="009F155D" w:rsidRPr="006B495F" w:rsidRDefault="009F155D" w:rsidP="00DF3DE0">
            <w:pPr>
              <w:pStyle w:val="Heading2"/>
              <w:ind w:left="0"/>
              <w:outlineLvl w:val="1"/>
              <w:rPr>
                <w:b w:val="0"/>
                <w:bCs w:val="0"/>
              </w:rPr>
            </w:pPr>
            <w:r w:rsidRPr="001E3313">
              <w:rPr>
                <w:b w:val="0"/>
                <w:bCs w:val="0"/>
              </w:rPr>
              <w:t>6.1.1.</w:t>
            </w:r>
            <w:r w:rsidRPr="001E3313">
              <w:rPr>
                <w:b w:val="0"/>
                <w:bCs w:val="0"/>
              </w:rPr>
              <w:tab/>
              <w:t xml:space="preserve">Use data and funding </w:t>
            </w:r>
            <w:r>
              <w:rPr>
                <w:b w:val="0"/>
                <w:bCs w:val="0"/>
              </w:rPr>
              <w:t xml:space="preserve">opportunities </w:t>
            </w:r>
            <w:r w:rsidRPr="001E3313">
              <w:rPr>
                <w:b w:val="0"/>
                <w:bCs w:val="0"/>
              </w:rPr>
              <w:t>as a guide to utilize resources to meet the needs of GBC students</w:t>
            </w:r>
            <w:r w:rsidR="0024225A">
              <w:rPr>
                <w:b w:val="0"/>
                <w:bCs w:val="0"/>
              </w:rPr>
              <w:t xml:space="preserve"> </w:t>
            </w:r>
            <w:r w:rsidRPr="001E3313">
              <w:rPr>
                <w:b w:val="0"/>
                <w:bCs w:val="0"/>
              </w:rPr>
              <w:t>and</w:t>
            </w:r>
            <w:r>
              <w:rPr>
                <w:b w:val="0"/>
                <w:bCs w:val="0"/>
              </w:rPr>
              <w:t xml:space="preserve"> the</w:t>
            </w:r>
            <w:r w:rsidRPr="001E3313">
              <w:rPr>
                <w:b w:val="0"/>
                <w:bCs w:val="0"/>
              </w:rPr>
              <w:t xml:space="preserve"> institution. </w:t>
            </w:r>
          </w:p>
        </w:tc>
        <w:tc>
          <w:tcPr>
            <w:tcW w:w="2351" w:type="dxa"/>
          </w:tcPr>
          <w:p w14:paraId="6DF03355" w14:textId="79426900" w:rsidR="009F155D" w:rsidRPr="0024225A" w:rsidRDefault="0024225A" w:rsidP="00DF3DE0">
            <w:pPr>
              <w:pStyle w:val="Heading2"/>
              <w:ind w:left="0"/>
              <w:outlineLvl w:val="1"/>
            </w:pPr>
            <w:r>
              <w:rPr>
                <w:b w:val="0"/>
                <w:bCs w:val="0"/>
              </w:rPr>
              <w:t xml:space="preserve">        </w:t>
            </w:r>
            <w:r w:rsidRPr="0024225A">
              <w:t xml:space="preserve">   Status</w:t>
            </w:r>
          </w:p>
        </w:tc>
      </w:tr>
      <w:tr w:rsidR="0024225A" w:rsidRPr="006B495F" w14:paraId="507D768A" w14:textId="32EE3BD7" w:rsidTr="00EB562B">
        <w:tc>
          <w:tcPr>
            <w:tcW w:w="1818" w:type="dxa"/>
          </w:tcPr>
          <w:p w14:paraId="5CD80CA1" w14:textId="1C690F42" w:rsidR="0024225A" w:rsidRPr="00391DED" w:rsidRDefault="0024225A" w:rsidP="00DF3DE0">
            <w:pPr>
              <w:rPr>
                <w:b/>
                <w:bCs/>
              </w:rPr>
            </w:pPr>
            <w:r w:rsidRPr="00391DED">
              <w:rPr>
                <w:b/>
                <w:bCs/>
              </w:rPr>
              <w:t>Indicators</w:t>
            </w:r>
          </w:p>
        </w:tc>
        <w:tc>
          <w:tcPr>
            <w:tcW w:w="11132" w:type="dxa"/>
            <w:gridSpan w:val="2"/>
          </w:tcPr>
          <w:p w14:paraId="6F2931E4" w14:textId="77777777" w:rsidR="0024225A" w:rsidRPr="00FF0C30" w:rsidRDefault="0024225A" w:rsidP="008A58ED">
            <w:pPr>
              <w:pStyle w:val="Heading2"/>
              <w:numPr>
                <w:ilvl w:val="0"/>
                <w:numId w:val="26"/>
              </w:numPr>
              <w:outlineLvl w:val="1"/>
              <w:rPr>
                <w:b w:val="0"/>
                <w:bCs w:val="0"/>
              </w:rPr>
            </w:pPr>
            <w:r w:rsidRPr="00FF0C30">
              <w:rPr>
                <w:b w:val="0"/>
                <w:bCs w:val="0"/>
              </w:rPr>
              <w:t xml:space="preserve">A </w:t>
            </w:r>
            <w:r>
              <w:rPr>
                <w:b w:val="0"/>
                <w:bCs w:val="0"/>
              </w:rPr>
              <w:t>c</w:t>
            </w:r>
            <w:r w:rsidRPr="00FF0C30">
              <w:rPr>
                <w:b w:val="0"/>
                <w:bCs w:val="0"/>
              </w:rPr>
              <w:t xml:space="preserve">ustomer </w:t>
            </w:r>
            <w:r>
              <w:rPr>
                <w:b w:val="0"/>
                <w:bCs w:val="0"/>
              </w:rPr>
              <w:t>r</w:t>
            </w:r>
            <w:r w:rsidRPr="00FF0C30">
              <w:rPr>
                <w:b w:val="0"/>
                <w:bCs w:val="0"/>
              </w:rPr>
              <w:t xml:space="preserve">elationship </w:t>
            </w:r>
            <w:r>
              <w:rPr>
                <w:b w:val="0"/>
                <w:bCs w:val="0"/>
              </w:rPr>
              <w:t>m</w:t>
            </w:r>
            <w:r w:rsidRPr="00FF0C30">
              <w:rPr>
                <w:b w:val="0"/>
                <w:bCs w:val="0"/>
              </w:rPr>
              <w:t xml:space="preserve">anagement </w:t>
            </w:r>
            <w:r>
              <w:rPr>
                <w:b w:val="0"/>
                <w:bCs w:val="0"/>
              </w:rPr>
              <w:t xml:space="preserve">(CRM) </w:t>
            </w:r>
            <w:r w:rsidRPr="00FF0C30">
              <w:rPr>
                <w:b w:val="0"/>
                <w:bCs w:val="0"/>
              </w:rPr>
              <w:t>system will be implemented to gather relevant data and inform strategic decisions</w:t>
            </w:r>
            <w:r>
              <w:rPr>
                <w:b w:val="0"/>
                <w:bCs w:val="0"/>
              </w:rPr>
              <w:t xml:space="preserve"> by June 30, 2023.</w:t>
            </w:r>
          </w:p>
          <w:p w14:paraId="787A7999" w14:textId="1A6BE11B" w:rsidR="0024225A" w:rsidRPr="00FF0C30" w:rsidRDefault="0024225A" w:rsidP="008A58ED">
            <w:pPr>
              <w:pStyle w:val="Heading2"/>
              <w:numPr>
                <w:ilvl w:val="0"/>
                <w:numId w:val="26"/>
              </w:numPr>
              <w:outlineLvl w:val="1"/>
              <w:rPr>
                <w:b w:val="0"/>
                <w:bCs w:val="0"/>
              </w:rPr>
            </w:pPr>
            <w:r>
              <w:rPr>
                <w:b w:val="0"/>
                <w:bCs w:val="0"/>
              </w:rPr>
              <w:t>Of the students who respond to contact attempts, 75% will report GBC student support resources meet their needs.</w:t>
            </w:r>
          </w:p>
        </w:tc>
      </w:tr>
      <w:tr w:rsidR="00391DED" w:rsidRPr="006B495F" w14:paraId="16C14CC0" w14:textId="77777777" w:rsidTr="00EB562B">
        <w:tc>
          <w:tcPr>
            <w:tcW w:w="1818" w:type="dxa"/>
          </w:tcPr>
          <w:p w14:paraId="59EDD011" w14:textId="0AE8701A" w:rsidR="00391DED" w:rsidRPr="00391DED" w:rsidRDefault="00391DED" w:rsidP="00DF3DE0">
            <w:pPr>
              <w:rPr>
                <w:b/>
                <w:bCs/>
              </w:rPr>
            </w:pPr>
            <w:r w:rsidRPr="00391DED">
              <w:rPr>
                <w:b/>
                <w:bCs/>
              </w:rPr>
              <w:t>Results</w:t>
            </w:r>
          </w:p>
        </w:tc>
        <w:tc>
          <w:tcPr>
            <w:tcW w:w="11132" w:type="dxa"/>
            <w:gridSpan w:val="2"/>
          </w:tcPr>
          <w:p w14:paraId="23E0016C" w14:textId="77777777" w:rsidR="00391DED" w:rsidRDefault="00391DED" w:rsidP="00391DED">
            <w:pPr>
              <w:pStyle w:val="Heading2"/>
              <w:ind w:left="720"/>
              <w:outlineLvl w:val="1"/>
              <w:rPr>
                <w:b w:val="0"/>
                <w:bCs w:val="0"/>
              </w:rPr>
            </w:pPr>
          </w:p>
          <w:p w14:paraId="1353F3EB" w14:textId="122155A9" w:rsidR="00391DED" w:rsidRPr="00FF0C30" w:rsidRDefault="00391DED" w:rsidP="00391DED">
            <w:pPr>
              <w:pStyle w:val="Heading2"/>
              <w:ind w:left="720"/>
              <w:outlineLvl w:val="1"/>
              <w:rPr>
                <w:b w:val="0"/>
                <w:bCs w:val="0"/>
              </w:rPr>
            </w:pPr>
          </w:p>
        </w:tc>
      </w:tr>
      <w:tr w:rsidR="00391DED" w:rsidRPr="006B495F" w14:paraId="50B84A50" w14:textId="77777777" w:rsidTr="00EB562B">
        <w:tc>
          <w:tcPr>
            <w:tcW w:w="1818" w:type="dxa"/>
          </w:tcPr>
          <w:p w14:paraId="4B17106C" w14:textId="77777777" w:rsidR="00391DED" w:rsidRDefault="00391DED" w:rsidP="00DF3DE0">
            <w:pPr>
              <w:rPr>
                <w:b/>
                <w:bCs/>
              </w:rPr>
            </w:pPr>
            <w:r w:rsidRPr="00391DED">
              <w:rPr>
                <w:b/>
                <w:bCs/>
              </w:rPr>
              <w:t>Action Plan</w:t>
            </w:r>
          </w:p>
          <w:p w14:paraId="18C435A2" w14:textId="19A0DBA5" w:rsidR="00391DED" w:rsidRPr="00391DED" w:rsidRDefault="00391DED" w:rsidP="00DF3DE0">
            <w:pPr>
              <w:rPr>
                <w:b/>
                <w:bCs/>
              </w:rPr>
            </w:pPr>
          </w:p>
        </w:tc>
        <w:tc>
          <w:tcPr>
            <w:tcW w:w="11132" w:type="dxa"/>
            <w:gridSpan w:val="2"/>
          </w:tcPr>
          <w:p w14:paraId="3A4A5554" w14:textId="77777777" w:rsidR="00391DED" w:rsidRPr="00FF0C30" w:rsidRDefault="00391DED" w:rsidP="00391DED">
            <w:pPr>
              <w:pStyle w:val="Heading2"/>
              <w:ind w:left="720"/>
              <w:outlineLvl w:val="1"/>
              <w:rPr>
                <w:b w:val="0"/>
                <w:bCs w:val="0"/>
              </w:rPr>
            </w:pPr>
          </w:p>
        </w:tc>
      </w:tr>
      <w:tr w:rsidR="00336B3C" w:rsidRPr="006B495F" w14:paraId="3FF9F307" w14:textId="0D97E243" w:rsidTr="00544D56">
        <w:tc>
          <w:tcPr>
            <w:tcW w:w="1818" w:type="dxa"/>
          </w:tcPr>
          <w:p w14:paraId="659560FF" w14:textId="1F7DA2E1" w:rsidR="009F155D" w:rsidRPr="00391DED" w:rsidRDefault="00391DED" w:rsidP="00DF3DE0">
            <w:pPr>
              <w:rPr>
                <w:b/>
                <w:bCs/>
              </w:rPr>
            </w:pPr>
            <w:r w:rsidRPr="00391DED">
              <w:rPr>
                <w:b/>
                <w:bCs/>
              </w:rPr>
              <w:t xml:space="preserve">Owners: </w:t>
            </w:r>
            <w:r w:rsidR="00544D56" w:rsidRPr="00391DED">
              <w:rPr>
                <w:b/>
                <w:bCs/>
              </w:rPr>
              <w:t>Online Education and IT</w:t>
            </w:r>
          </w:p>
        </w:tc>
        <w:tc>
          <w:tcPr>
            <w:tcW w:w="8781" w:type="dxa"/>
          </w:tcPr>
          <w:p w14:paraId="2EB71052" w14:textId="5ACF8B9F" w:rsidR="009F155D" w:rsidRPr="006B495F" w:rsidRDefault="009F155D" w:rsidP="00DF3DE0">
            <w:pPr>
              <w:pStyle w:val="Heading2"/>
              <w:ind w:left="0"/>
              <w:outlineLvl w:val="1"/>
              <w:rPr>
                <w:b w:val="0"/>
                <w:bCs w:val="0"/>
              </w:rPr>
            </w:pPr>
            <w:r w:rsidRPr="001E3313">
              <w:rPr>
                <w:b w:val="0"/>
                <w:bCs w:val="0"/>
              </w:rPr>
              <w:t>6.1.2.</w:t>
            </w:r>
            <w:r w:rsidRPr="001E3313">
              <w:rPr>
                <w:b w:val="0"/>
                <w:bCs w:val="0"/>
              </w:rPr>
              <w:tab/>
            </w:r>
            <w:r>
              <w:rPr>
                <w:b w:val="0"/>
                <w:bCs w:val="0"/>
              </w:rPr>
              <w:t>Continually a</w:t>
            </w:r>
            <w:r w:rsidRPr="001E3313">
              <w:rPr>
                <w:b w:val="0"/>
                <w:bCs w:val="0"/>
              </w:rPr>
              <w:t xml:space="preserve">ssess current technology trends that </w:t>
            </w:r>
            <w:r>
              <w:rPr>
                <w:b w:val="0"/>
                <w:bCs w:val="0"/>
              </w:rPr>
              <w:t>support</w:t>
            </w:r>
            <w:r w:rsidRPr="001E3313">
              <w:rPr>
                <w:b w:val="0"/>
                <w:bCs w:val="0"/>
              </w:rPr>
              <w:t xml:space="preserve"> continuous improvement.</w:t>
            </w:r>
          </w:p>
        </w:tc>
        <w:tc>
          <w:tcPr>
            <w:tcW w:w="2351" w:type="dxa"/>
          </w:tcPr>
          <w:p w14:paraId="16CFEB99" w14:textId="1AFA9132" w:rsidR="009F155D" w:rsidRPr="00391DED" w:rsidRDefault="00391DED" w:rsidP="00DF3DE0">
            <w:pPr>
              <w:pStyle w:val="Heading2"/>
              <w:ind w:left="0"/>
              <w:outlineLvl w:val="1"/>
            </w:pPr>
            <w:r w:rsidRPr="00391DED">
              <w:t xml:space="preserve">          Status</w:t>
            </w:r>
          </w:p>
        </w:tc>
      </w:tr>
      <w:tr w:rsidR="00391DED" w:rsidRPr="006B495F" w14:paraId="4A2F0FB2" w14:textId="418E1C75" w:rsidTr="0064785A">
        <w:tc>
          <w:tcPr>
            <w:tcW w:w="1818" w:type="dxa"/>
          </w:tcPr>
          <w:p w14:paraId="1BB54433" w14:textId="2088F035" w:rsidR="00391DED" w:rsidRPr="00391DED" w:rsidRDefault="00391DED" w:rsidP="00DF3DE0">
            <w:pPr>
              <w:rPr>
                <w:b/>
                <w:bCs/>
              </w:rPr>
            </w:pPr>
            <w:r w:rsidRPr="00391DED">
              <w:rPr>
                <w:b/>
                <w:bCs/>
              </w:rPr>
              <w:t>Indicators</w:t>
            </w:r>
          </w:p>
        </w:tc>
        <w:tc>
          <w:tcPr>
            <w:tcW w:w="11132" w:type="dxa"/>
            <w:gridSpan w:val="2"/>
          </w:tcPr>
          <w:p w14:paraId="71745643" w14:textId="77777777" w:rsidR="00391DED" w:rsidRPr="009C0B84" w:rsidRDefault="00391DED" w:rsidP="008A58ED">
            <w:pPr>
              <w:pStyle w:val="Heading2"/>
              <w:widowControl/>
              <w:numPr>
                <w:ilvl w:val="0"/>
                <w:numId w:val="13"/>
              </w:numPr>
              <w:autoSpaceDE/>
              <w:autoSpaceDN/>
              <w:textAlignment w:val="baseline"/>
              <w:outlineLvl w:val="1"/>
              <w:rPr>
                <w:b w:val="0"/>
                <w:bCs w:val="0"/>
                <w:color w:val="000000"/>
                <w:sz w:val="22"/>
                <w:szCs w:val="22"/>
              </w:rPr>
            </w:pPr>
            <w:r w:rsidRPr="009C0B84">
              <w:rPr>
                <w:b w:val="0"/>
                <w:bCs w:val="0"/>
                <w:color w:val="000000"/>
                <w:sz w:val="22"/>
                <w:szCs w:val="22"/>
              </w:rPr>
              <w:t xml:space="preserve">A </w:t>
            </w:r>
            <w:r>
              <w:rPr>
                <w:b w:val="0"/>
                <w:bCs w:val="0"/>
                <w:color w:val="000000"/>
                <w:sz w:val="22"/>
                <w:szCs w:val="22"/>
              </w:rPr>
              <w:t>t</w:t>
            </w:r>
            <w:r w:rsidRPr="009C0B84">
              <w:rPr>
                <w:b w:val="0"/>
                <w:bCs w:val="0"/>
                <w:color w:val="000000"/>
                <w:sz w:val="22"/>
                <w:szCs w:val="22"/>
              </w:rPr>
              <w:t xml:space="preserve">echnology </w:t>
            </w:r>
            <w:r>
              <w:rPr>
                <w:b w:val="0"/>
                <w:bCs w:val="0"/>
                <w:color w:val="000000"/>
                <w:sz w:val="22"/>
                <w:szCs w:val="22"/>
              </w:rPr>
              <w:t>p</w:t>
            </w:r>
            <w:r w:rsidRPr="009C0B84">
              <w:rPr>
                <w:b w:val="0"/>
                <w:bCs w:val="0"/>
                <w:color w:val="000000"/>
                <w:sz w:val="22"/>
                <w:szCs w:val="22"/>
              </w:rPr>
              <w:t>lan will be implemented to guide GBC’s efforts to meet its technology needs by June 30, 2023.</w:t>
            </w:r>
          </w:p>
          <w:p w14:paraId="171E3091" w14:textId="77777777" w:rsidR="00391DED" w:rsidRDefault="00391DED" w:rsidP="008A58ED">
            <w:pPr>
              <w:pStyle w:val="NormalWeb"/>
              <w:numPr>
                <w:ilvl w:val="0"/>
                <w:numId w:val="13"/>
              </w:numPr>
              <w:spacing w:before="0" w:beforeAutospacing="0" w:after="0" w:afterAutospacing="0"/>
              <w:textAlignment w:val="baseline"/>
              <w:rPr>
                <w:rFonts w:ascii="Calibri" w:hAnsi="Calibri" w:cs="Calibri"/>
                <w:color w:val="000000"/>
                <w:sz w:val="22"/>
                <w:szCs w:val="22"/>
              </w:rPr>
            </w:pPr>
            <w:r w:rsidRPr="006A0C93">
              <w:rPr>
                <w:rFonts w:ascii="Calibri" w:hAnsi="Calibri" w:cs="Calibri"/>
                <w:color w:val="000000"/>
                <w:sz w:val="22"/>
                <w:szCs w:val="22"/>
              </w:rPr>
              <w:t xml:space="preserve">Faculty and </w:t>
            </w:r>
            <w:r>
              <w:rPr>
                <w:rFonts w:ascii="Calibri" w:hAnsi="Calibri" w:cs="Calibri"/>
                <w:color w:val="000000"/>
                <w:sz w:val="22"/>
                <w:szCs w:val="22"/>
              </w:rPr>
              <w:t>s</w:t>
            </w:r>
            <w:r w:rsidRPr="006A0C93">
              <w:rPr>
                <w:rFonts w:ascii="Calibri" w:hAnsi="Calibri" w:cs="Calibri"/>
                <w:color w:val="000000"/>
                <w:sz w:val="22"/>
                <w:szCs w:val="22"/>
              </w:rPr>
              <w:t xml:space="preserve">taff will be surveyed </w:t>
            </w:r>
            <w:r>
              <w:rPr>
                <w:rFonts w:ascii="Calibri" w:hAnsi="Calibri" w:cs="Calibri"/>
                <w:color w:val="000000"/>
                <w:sz w:val="22"/>
                <w:szCs w:val="22"/>
              </w:rPr>
              <w:t>annually</w:t>
            </w:r>
            <w:r w:rsidRPr="006A0C93">
              <w:rPr>
                <w:rFonts w:ascii="Calibri" w:hAnsi="Calibri" w:cs="Calibri"/>
                <w:color w:val="000000"/>
                <w:sz w:val="22"/>
                <w:szCs w:val="22"/>
              </w:rPr>
              <w:t xml:space="preserve"> to determine relevant needs</w:t>
            </w:r>
            <w:r>
              <w:rPr>
                <w:rFonts w:ascii="Calibri" w:hAnsi="Calibri" w:cs="Calibri"/>
                <w:color w:val="000000"/>
                <w:sz w:val="22"/>
                <w:szCs w:val="22"/>
              </w:rPr>
              <w:t>.</w:t>
            </w:r>
          </w:p>
          <w:p w14:paraId="03E6801C" w14:textId="027D5356" w:rsidR="00391DED" w:rsidRPr="00391DED" w:rsidRDefault="00391DED" w:rsidP="008A58ED">
            <w:pPr>
              <w:pStyle w:val="Heading2"/>
              <w:widowControl/>
              <w:numPr>
                <w:ilvl w:val="0"/>
                <w:numId w:val="13"/>
              </w:numPr>
              <w:autoSpaceDE/>
              <w:autoSpaceDN/>
              <w:textAlignment w:val="baseline"/>
              <w:outlineLvl w:val="1"/>
              <w:rPr>
                <w:b w:val="0"/>
                <w:bCs w:val="0"/>
                <w:color w:val="000000"/>
                <w:sz w:val="22"/>
                <w:szCs w:val="22"/>
              </w:rPr>
            </w:pPr>
            <w:r w:rsidRPr="00391DED">
              <w:rPr>
                <w:rFonts w:asciiTheme="minorHAnsi" w:hAnsiTheme="minorHAnsi" w:cstheme="minorHAnsi"/>
                <w:b w:val="0"/>
                <w:bCs w:val="0"/>
                <w:color w:val="000000"/>
                <w:sz w:val="22"/>
                <w:szCs w:val="22"/>
              </w:rPr>
              <w:lastRenderedPageBreak/>
              <w:t>Conduct annual training on systematic software.</w:t>
            </w:r>
          </w:p>
        </w:tc>
      </w:tr>
      <w:tr w:rsidR="00391DED" w:rsidRPr="006B495F" w14:paraId="32904F85" w14:textId="77777777" w:rsidTr="0064785A">
        <w:tc>
          <w:tcPr>
            <w:tcW w:w="1818" w:type="dxa"/>
          </w:tcPr>
          <w:p w14:paraId="5020D726" w14:textId="77777777" w:rsidR="00391DED" w:rsidRPr="00391DED" w:rsidRDefault="00391DED" w:rsidP="00DF3DE0">
            <w:pPr>
              <w:rPr>
                <w:b/>
                <w:bCs/>
              </w:rPr>
            </w:pPr>
            <w:r w:rsidRPr="00391DED">
              <w:rPr>
                <w:b/>
                <w:bCs/>
              </w:rPr>
              <w:lastRenderedPageBreak/>
              <w:t>Results</w:t>
            </w:r>
          </w:p>
          <w:p w14:paraId="000D9560" w14:textId="024C9C9D" w:rsidR="00391DED" w:rsidRPr="00391DED" w:rsidRDefault="00391DED" w:rsidP="00DF3DE0">
            <w:pPr>
              <w:rPr>
                <w:b/>
                <w:bCs/>
              </w:rPr>
            </w:pPr>
          </w:p>
        </w:tc>
        <w:tc>
          <w:tcPr>
            <w:tcW w:w="11132" w:type="dxa"/>
            <w:gridSpan w:val="2"/>
          </w:tcPr>
          <w:p w14:paraId="24282140" w14:textId="77777777" w:rsidR="00391DED" w:rsidRPr="009C0B84" w:rsidRDefault="00391DED" w:rsidP="00391DED">
            <w:pPr>
              <w:pStyle w:val="Heading2"/>
              <w:widowControl/>
              <w:autoSpaceDE/>
              <w:autoSpaceDN/>
              <w:ind w:left="720"/>
              <w:textAlignment w:val="baseline"/>
              <w:outlineLvl w:val="1"/>
              <w:rPr>
                <w:b w:val="0"/>
                <w:bCs w:val="0"/>
                <w:color w:val="000000"/>
                <w:sz w:val="22"/>
                <w:szCs w:val="22"/>
              </w:rPr>
            </w:pPr>
          </w:p>
        </w:tc>
      </w:tr>
      <w:tr w:rsidR="00391DED" w:rsidRPr="006B495F" w14:paraId="3BEB56A1" w14:textId="77777777" w:rsidTr="0064785A">
        <w:tc>
          <w:tcPr>
            <w:tcW w:w="1818" w:type="dxa"/>
          </w:tcPr>
          <w:p w14:paraId="1E65CF6C" w14:textId="132E8533" w:rsidR="00391DED" w:rsidRPr="00391DED" w:rsidRDefault="00391DED" w:rsidP="00DF3DE0">
            <w:pPr>
              <w:rPr>
                <w:b/>
                <w:bCs/>
              </w:rPr>
            </w:pPr>
            <w:r w:rsidRPr="00391DED">
              <w:rPr>
                <w:b/>
                <w:bCs/>
              </w:rPr>
              <w:t>Action Plan</w:t>
            </w:r>
          </w:p>
        </w:tc>
        <w:tc>
          <w:tcPr>
            <w:tcW w:w="11132" w:type="dxa"/>
            <w:gridSpan w:val="2"/>
          </w:tcPr>
          <w:p w14:paraId="19271DD0" w14:textId="77777777" w:rsidR="00391DED" w:rsidRDefault="00391DED" w:rsidP="00391DED">
            <w:pPr>
              <w:pStyle w:val="Heading2"/>
              <w:widowControl/>
              <w:autoSpaceDE/>
              <w:autoSpaceDN/>
              <w:ind w:left="720"/>
              <w:textAlignment w:val="baseline"/>
              <w:outlineLvl w:val="1"/>
              <w:rPr>
                <w:b w:val="0"/>
                <w:bCs w:val="0"/>
                <w:color w:val="000000"/>
                <w:sz w:val="22"/>
                <w:szCs w:val="22"/>
              </w:rPr>
            </w:pPr>
          </w:p>
          <w:p w14:paraId="42D336D5" w14:textId="7AB8A88D" w:rsidR="00391DED" w:rsidRPr="009C0B84" w:rsidRDefault="00391DED" w:rsidP="00391DED">
            <w:pPr>
              <w:pStyle w:val="Heading2"/>
              <w:widowControl/>
              <w:autoSpaceDE/>
              <w:autoSpaceDN/>
              <w:ind w:left="720"/>
              <w:textAlignment w:val="baseline"/>
              <w:outlineLvl w:val="1"/>
              <w:rPr>
                <w:b w:val="0"/>
                <w:bCs w:val="0"/>
                <w:color w:val="000000"/>
                <w:sz w:val="22"/>
                <w:szCs w:val="22"/>
              </w:rPr>
            </w:pPr>
          </w:p>
        </w:tc>
      </w:tr>
      <w:tr w:rsidR="00544D56" w:rsidRPr="006B495F" w14:paraId="2C7706C0" w14:textId="3CCD7037" w:rsidTr="0060586F">
        <w:tc>
          <w:tcPr>
            <w:tcW w:w="1818" w:type="dxa"/>
          </w:tcPr>
          <w:p w14:paraId="4744E934" w14:textId="61F2BD71" w:rsidR="00544D56" w:rsidRPr="00391DED" w:rsidRDefault="00391DED" w:rsidP="00DF3DE0">
            <w:pPr>
              <w:rPr>
                <w:b/>
                <w:bCs/>
              </w:rPr>
            </w:pPr>
            <w:r w:rsidRPr="00391DED">
              <w:rPr>
                <w:b/>
                <w:bCs/>
              </w:rPr>
              <w:t xml:space="preserve">Owner: </w:t>
            </w:r>
            <w:r w:rsidR="00544D56" w:rsidRPr="00391DED">
              <w:rPr>
                <w:b/>
                <w:bCs/>
              </w:rPr>
              <w:t>Executive Director of Finance and Administrative Services</w:t>
            </w:r>
          </w:p>
        </w:tc>
        <w:tc>
          <w:tcPr>
            <w:tcW w:w="11132" w:type="dxa"/>
            <w:gridSpan w:val="2"/>
          </w:tcPr>
          <w:p w14:paraId="3056B0BE" w14:textId="7B7DB77B" w:rsidR="00544D56" w:rsidRPr="001E3313" w:rsidRDefault="00544D56" w:rsidP="00DF3DE0">
            <w:pPr>
              <w:pStyle w:val="Heading2"/>
              <w:ind w:left="0"/>
              <w:outlineLvl w:val="1"/>
              <w:rPr>
                <w:b w:val="0"/>
                <w:bCs w:val="0"/>
              </w:rPr>
            </w:pPr>
            <w:r w:rsidRPr="001E3313">
              <w:rPr>
                <w:b w:val="0"/>
                <w:bCs w:val="0"/>
              </w:rPr>
              <w:t>6.1.3.</w:t>
            </w:r>
            <w:r w:rsidRPr="001E3313">
              <w:rPr>
                <w:b w:val="0"/>
                <w:bCs w:val="0"/>
              </w:rPr>
              <w:tab/>
            </w:r>
            <w:r w:rsidRPr="000F20B6">
              <w:rPr>
                <w:b w:val="0"/>
                <w:bCs w:val="0"/>
                <w:sz w:val="22"/>
                <w:szCs w:val="22"/>
              </w:rPr>
              <w:t>Enhance the transparency and understanding of the budget process</w:t>
            </w:r>
            <w:r w:rsidRPr="001E3313">
              <w:rPr>
                <w:b w:val="0"/>
                <w:bCs w:val="0"/>
              </w:rPr>
              <w:t>.</w:t>
            </w:r>
            <w:r w:rsidR="00391DED">
              <w:rPr>
                <w:b w:val="0"/>
                <w:bCs w:val="0"/>
              </w:rPr>
              <w:t xml:space="preserve">                                                 </w:t>
            </w:r>
            <w:r w:rsidR="00391DED" w:rsidRPr="00391DED">
              <w:t>Status</w:t>
            </w:r>
          </w:p>
        </w:tc>
      </w:tr>
      <w:tr w:rsidR="00391DED" w:rsidRPr="006B495F" w14:paraId="588D8F20" w14:textId="08C73CCC" w:rsidTr="00551550">
        <w:tc>
          <w:tcPr>
            <w:tcW w:w="1818" w:type="dxa"/>
          </w:tcPr>
          <w:p w14:paraId="1C811474" w14:textId="540BC3F5" w:rsidR="00391DED" w:rsidRDefault="00391DED" w:rsidP="00DF3DE0">
            <w:pPr>
              <w:rPr>
                <w:b/>
                <w:bCs/>
              </w:rPr>
            </w:pPr>
            <w:r w:rsidRPr="00391DED">
              <w:rPr>
                <w:b/>
                <w:bCs/>
              </w:rPr>
              <w:t>Indicator</w:t>
            </w:r>
          </w:p>
          <w:p w14:paraId="6269661E" w14:textId="77777777" w:rsidR="00C42FA2" w:rsidRPr="00391DED" w:rsidRDefault="00C42FA2" w:rsidP="00DF3DE0">
            <w:pPr>
              <w:rPr>
                <w:b/>
                <w:bCs/>
              </w:rPr>
            </w:pPr>
          </w:p>
          <w:p w14:paraId="65AF369C" w14:textId="6AE2DE8F" w:rsidR="00391DED" w:rsidRPr="00391DED" w:rsidRDefault="00391DED" w:rsidP="00DF3DE0">
            <w:pPr>
              <w:rPr>
                <w:b/>
                <w:bCs/>
              </w:rPr>
            </w:pPr>
          </w:p>
        </w:tc>
        <w:tc>
          <w:tcPr>
            <w:tcW w:w="11132" w:type="dxa"/>
            <w:gridSpan w:val="2"/>
            <w:tcBorders>
              <w:top w:val="single" w:sz="4" w:space="0" w:color="000000"/>
              <w:left w:val="single" w:sz="4" w:space="0" w:color="000000"/>
              <w:bottom w:val="single" w:sz="4" w:space="0" w:color="000000"/>
              <w:right w:val="single" w:sz="4" w:space="0" w:color="000000"/>
            </w:tcBorders>
          </w:tcPr>
          <w:p w14:paraId="5E74146E" w14:textId="7FF4EF0B" w:rsidR="00391DED" w:rsidRPr="000F20B6" w:rsidRDefault="00391DED" w:rsidP="008A58ED">
            <w:pPr>
              <w:pStyle w:val="Heading2"/>
              <w:widowControl/>
              <w:numPr>
                <w:ilvl w:val="0"/>
                <w:numId w:val="31"/>
              </w:numPr>
              <w:autoSpaceDE/>
              <w:autoSpaceDN/>
              <w:textAlignment w:val="baseline"/>
              <w:outlineLvl w:val="1"/>
              <w:rPr>
                <w:b w:val="0"/>
                <w:bCs w:val="0"/>
                <w:color w:val="000000"/>
                <w:sz w:val="22"/>
                <w:szCs w:val="22"/>
              </w:rPr>
            </w:pPr>
            <w:r w:rsidRPr="000F20B6">
              <w:rPr>
                <w:b w:val="0"/>
                <w:bCs w:val="0"/>
                <w:color w:val="000000"/>
                <w:sz w:val="22"/>
                <w:szCs w:val="22"/>
              </w:rPr>
              <w:t>Implement consistent training to take place for proposing, monitoring, and reconciling departmental budgets.</w:t>
            </w:r>
          </w:p>
        </w:tc>
      </w:tr>
      <w:tr w:rsidR="00391DED" w:rsidRPr="006B495F" w14:paraId="79FAB3DC" w14:textId="77777777" w:rsidTr="00551550">
        <w:tc>
          <w:tcPr>
            <w:tcW w:w="1818" w:type="dxa"/>
          </w:tcPr>
          <w:p w14:paraId="2F0E0130" w14:textId="43BA368F" w:rsidR="00391DED" w:rsidRPr="00391DED" w:rsidRDefault="00391DED" w:rsidP="00DF3DE0">
            <w:pPr>
              <w:rPr>
                <w:b/>
                <w:bCs/>
              </w:rPr>
            </w:pPr>
            <w:r w:rsidRPr="00391DED">
              <w:rPr>
                <w:b/>
                <w:bCs/>
              </w:rPr>
              <w:t>Results</w:t>
            </w:r>
          </w:p>
          <w:p w14:paraId="0EEFA555" w14:textId="22ABACB9" w:rsidR="00391DED" w:rsidRPr="00391DED" w:rsidRDefault="00391DED" w:rsidP="00DF3DE0">
            <w:pPr>
              <w:rPr>
                <w:b/>
                <w:bCs/>
              </w:rPr>
            </w:pPr>
          </w:p>
        </w:tc>
        <w:tc>
          <w:tcPr>
            <w:tcW w:w="11132" w:type="dxa"/>
            <w:gridSpan w:val="2"/>
            <w:tcBorders>
              <w:top w:val="single" w:sz="4" w:space="0" w:color="000000"/>
              <w:left w:val="single" w:sz="4" w:space="0" w:color="000000"/>
              <w:bottom w:val="single" w:sz="4" w:space="0" w:color="000000"/>
              <w:right w:val="single" w:sz="4" w:space="0" w:color="000000"/>
            </w:tcBorders>
          </w:tcPr>
          <w:p w14:paraId="1AA6543F" w14:textId="77777777" w:rsidR="00391DED" w:rsidRPr="000F20B6" w:rsidRDefault="00391DED" w:rsidP="00391DED">
            <w:pPr>
              <w:pStyle w:val="Heading2"/>
              <w:widowControl/>
              <w:autoSpaceDE/>
              <w:autoSpaceDN/>
              <w:ind w:left="1080"/>
              <w:textAlignment w:val="baseline"/>
              <w:outlineLvl w:val="1"/>
              <w:rPr>
                <w:b w:val="0"/>
                <w:bCs w:val="0"/>
                <w:color w:val="000000"/>
                <w:sz w:val="22"/>
                <w:szCs w:val="22"/>
              </w:rPr>
            </w:pPr>
          </w:p>
        </w:tc>
      </w:tr>
      <w:tr w:rsidR="00391DED" w:rsidRPr="006B495F" w14:paraId="153B6558" w14:textId="77777777" w:rsidTr="00551550">
        <w:tc>
          <w:tcPr>
            <w:tcW w:w="1818" w:type="dxa"/>
          </w:tcPr>
          <w:p w14:paraId="51029389" w14:textId="77777777" w:rsidR="00391DED" w:rsidRPr="00391DED" w:rsidRDefault="00391DED" w:rsidP="00DF3DE0">
            <w:pPr>
              <w:rPr>
                <w:b/>
                <w:bCs/>
              </w:rPr>
            </w:pPr>
            <w:r w:rsidRPr="00391DED">
              <w:rPr>
                <w:b/>
                <w:bCs/>
              </w:rPr>
              <w:t>Action Plan</w:t>
            </w:r>
          </w:p>
          <w:p w14:paraId="6685B479" w14:textId="68C7B89F" w:rsidR="00391DED" w:rsidRPr="00391DED" w:rsidRDefault="00391DED" w:rsidP="00DF3DE0">
            <w:pPr>
              <w:rPr>
                <w:b/>
                <w:bCs/>
              </w:rPr>
            </w:pPr>
          </w:p>
        </w:tc>
        <w:tc>
          <w:tcPr>
            <w:tcW w:w="11132" w:type="dxa"/>
            <w:gridSpan w:val="2"/>
            <w:tcBorders>
              <w:top w:val="single" w:sz="4" w:space="0" w:color="000000"/>
              <w:left w:val="single" w:sz="4" w:space="0" w:color="000000"/>
              <w:bottom w:val="single" w:sz="4" w:space="0" w:color="000000"/>
              <w:right w:val="single" w:sz="4" w:space="0" w:color="000000"/>
            </w:tcBorders>
          </w:tcPr>
          <w:p w14:paraId="326985B6" w14:textId="77777777" w:rsidR="00391DED" w:rsidRPr="000F20B6" w:rsidRDefault="00391DED" w:rsidP="00391DED">
            <w:pPr>
              <w:pStyle w:val="Heading2"/>
              <w:widowControl/>
              <w:autoSpaceDE/>
              <w:autoSpaceDN/>
              <w:ind w:left="1080"/>
              <w:textAlignment w:val="baseline"/>
              <w:outlineLvl w:val="1"/>
              <w:rPr>
                <w:b w:val="0"/>
                <w:bCs w:val="0"/>
                <w:color w:val="000000"/>
                <w:sz w:val="22"/>
                <w:szCs w:val="22"/>
              </w:rPr>
            </w:pPr>
          </w:p>
        </w:tc>
      </w:tr>
      <w:tr w:rsidR="00544D56" w:rsidRPr="006B495F" w14:paraId="05B0A4DD" w14:textId="2640B440" w:rsidTr="00544D56">
        <w:tc>
          <w:tcPr>
            <w:tcW w:w="1818" w:type="dxa"/>
          </w:tcPr>
          <w:p w14:paraId="4356F93B" w14:textId="4529505E" w:rsidR="00544D56" w:rsidRPr="00391DED" w:rsidRDefault="00391DED" w:rsidP="00544D56">
            <w:pPr>
              <w:rPr>
                <w:b/>
                <w:bCs/>
              </w:rPr>
            </w:pPr>
            <w:r w:rsidRPr="00391DED">
              <w:rPr>
                <w:b/>
                <w:bCs/>
              </w:rPr>
              <w:t xml:space="preserve">Owner: </w:t>
            </w:r>
            <w:r w:rsidR="00544D56" w:rsidRPr="00391DED">
              <w:rPr>
                <w:b/>
                <w:bCs/>
              </w:rPr>
              <w:t>Executive Director of Finance and Administrative Services/Grant Director</w:t>
            </w:r>
          </w:p>
        </w:tc>
        <w:tc>
          <w:tcPr>
            <w:tcW w:w="8781" w:type="dxa"/>
          </w:tcPr>
          <w:p w14:paraId="7AA421C6" w14:textId="440381E8" w:rsidR="00544D56" w:rsidRPr="000F20B6" w:rsidRDefault="00544D56" w:rsidP="00544D56">
            <w:pPr>
              <w:pStyle w:val="Heading2"/>
              <w:ind w:left="0"/>
              <w:outlineLvl w:val="1"/>
              <w:rPr>
                <w:b w:val="0"/>
                <w:bCs w:val="0"/>
                <w:sz w:val="22"/>
                <w:szCs w:val="22"/>
              </w:rPr>
            </w:pPr>
            <w:r w:rsidRPr="000F20B6">
              <w:rPr>
                <w:b w:val="0"/>
                <w:bCs w:val="0"/>
                <w:sz w:val="22"/>
                <w:szCs w:val="22"/>
              </w:rPr>
              <w:t>6.1.4.   Develop a diverse revenue stream to maximize success and support our long-term growth.     </w:t>
            </w:r>
            <w:r w:rsidRPr="000F20B6">
              <w:rPr>
                <w:rFonts w:eastAsia="Times New Roman"/>
                <w:color w:val="222222"/>
                <w:sz w:val="22"/>
                <w:szCs w:val="22"/>
              </w:rPr>
              <w:t>       </w:t>
            </w:r>
          </w:p>
        </w:tc>
        <w:tc>
          <w:tcPr>
            <w:tcW w:w="2351" w:type="dxa"/>
          </w:tcPr>
          <w:p w14:paraId="1B4FD17F" w14:textId="4E60D299" w:rsidR="00544D56" w:rsidRPr="00391DED" w:rsidRDefault="00391DED" w:rsidP="00544D56">
            <w:pPr>
              <w:pStyle w:val="Heading2"/>
              <w:ind w:left="0"/>
              <w:outlineLvl w:val="1"/>
              <w:rPr>
                <w:sz w:val="22"/>
                <w:szCs w:val="22"/>
              </w:rPr>
            </w:pPr>
            <w:r>
              <w:rPr>
                <w:b w:val="0"/>
                <w:bCs w:val="0"/>
                <w:sz w:val="22"/>
                <w:szCs w:val="22"/>
              </w:rPr>
              <w:t xml:space="preserve">                </w:t>
            </w:r>
            <w:r w:rsidRPr="00391DED">
              <w:rPr>
                <w:sz w:val="22"/>
                <w:szCs w:val="22"/>
              </w:rPr>
              <w:t>Status</w:t>
            </w:r>
          </w:p>
        </w:tc>
      </w:tr>
      <w:tr w:rsidR="00391DED" w:rsidRPr="006B495F" w14:paraId="32BAE94B" w14:textId="6024AB3C" w:rsidTr="0068019E">
        <w:tc>
          <w:tcPr>
            <w:tcW w:w="1818" w:type="dxa"/>
          </w:tcPr>
          <w:p w14:paraId="2FC840BE" w14:textId="347704F6" w:rsidR="00391DED" w:rsidRPr="00391DED" w:rsidRDefault="00391DED" w:rsidP="00544D56">
            <w:pPr>
              <w:rPr>
                <w:b/>
                <w:bCs/>
              </w:rPr>
            </w:pPr>
            <w:r w:rsidRPr="00391DED">
              <w:rPr>
                <w:b/>
                <w:bCs/>
              </w:rPr>
              <w:t>Indicator</w:t>
            </w:r>
          </w:p>
        </w:tc>
        <w:tc>
          <w:tcPr>
            <w:tcW w:w="11132" w:type="dxa"/>
            <w:gridSpan w:val="2"/>
            <w:tcBorders>
              <w:top w:val="single" w:sz="4" w:space="0" w:color="000000"/>
              <w:left w:val="single" w:sz="4" w:space="0" w:color="000000"/>
              <w:bottom w:val="single" w:sz="4" w:space="0" w:color="000000"/>
              <w:right w:val="single" w:sz="4" w:space="0" w:color="000000"/>
            </w:tcBorders>
          </w:tcPr>
          <w:p w14:paraId="79C9FC2D" w14:textId="29E3655C" w:rsidR="00391DED" w:rsidRPr="006A0C93" w:rsidRDefault="00391DED" w:rsidP="008A58ED">
            <w:pPr>
              <w:pStyle w:val="Heading2"/>
              <w:widowControl/>
              <w:numPr>
                <w:ilvl w:val="0"/>
                <w:numId w:val="14"/>
              </w:numPr>
              <w:autoSpaceDE/>
              <w:autoSpaceDN/>
              <w:textAlignment w:val="baseline"/>
              <w:outlineLvl w:val="1"/>
              <w:rPr>
                <w:b w:val="0"/>
                <w:bCs w:val="0"/>
                <w:color w:val="000000"/>
                <w:sz w:val="22"/>
                <w:szCs w:val="22"/>
              </w:rPr>
            </w:pPr>
            <w:r w:rsidRPr="006A0C93">
              <w:rPr>
                <w:b w:val="0"/>
                <w:bCs w:val="0"/>
                <w:color w:val="000000"/>
                <w:sz w:val="22"/>
                <w:szCs w:val="22"/>
              </w:rPr>
              <w:t>GBC will actively cultivate</w:t>
            </w:r>
            <w:r>
              <w:rPr>
                <w:b w:val="0"/>
                <w:bCs w:val="0"/>
                <w:color w:val="000000"/>
                <w:sz w:val="22"/>
                <w:szCs w:val="22"/>
              </w:rPr>
              <w:t xml:space="preserve"> one new</w:t>
            </w:r>
            <w:r w:rsidRPr="006A0C93">
              <w:rPr>
                <w:b w:val="0"/>
                <w:bCs w:val="0"/>
                <w:color w:val="000000"/>
                <w:sz w:val="22"/>
                <w:szCs w:val="22"/>
              </w:rPr>
              <w:t xml:space="preserve"> corporate partnership that advance</w:t>
            </w:r>
            <w:r>
              <w:rPr>
                <w:b w:val="0"/>
                <w:bCs w:val="0"/>
                <w:color w:val="000000"/>
                <w:sz w:val="22"/>
                <w:szCs w:val="22"/>
              </w:rPr>
              <w:t>s</w:t>
            </w:r>
            <w:r w:rsidRPr="006A0C93">
              <w:rPr>
                <w:b w:val="0"/>
                <w:bCs w:val="0"/>
                <w:color w:val="000000"/>
                <w:sz w:val="22"/>
                <w:szCs w:val="22"/>
              </w:rPr>
              <w:t xml:space="preserve"> and sustain</w:t>
            </w:r>
            <w:r>
              <w:rPr>
                <w:b w:val="0"/>
                <w:bCs w:val="0"/>
                <w:color w:val="000000"/>
                <w:sz w:val="22"/>
                <w:szCs w:val="22"/>
              </w:rPr>
              <w:t>s</w:t>
            </w:r>
            <w:r w:rsidRPr="006A0C93">
              <w:rPr>
                <w:b w:val="0"/>
                <w:bCs w:val="0"/>
                <w:color w:val="000000"/>
                <w:sz w:val="22"/>
                <w:szCs w:val="22"/>
              </w:rPr>
              <w:t xml:space="preserve"> its mission</w:t>
            </w:r>
            <w:r>
              <w:rPr>
                <w:b w:val="0"/>
                <w:bCs w:val="0"/>
                <w:color w:val="000000"/>
                <w:sz w:val="22"/>
                <w:szCs w:val="22"/>
              </w:rPr>
              <w:t xml:space="preserve">. </w:t>
            </w:r>
            <w:r w:rsidRPr="006A0C93">
              <w:rPr>
                <w:b w:val="0"/>
                <w:bCs w:val="0"/>
                <w:color w:val="000000"/>
                <w:sz w:val="22"/>
                <w:szCs w:val="22"/>
              </w:rPr>
              <w:t xml:space="preserve">GBC will </w:t>
            </w:r>
            <w:r>
              <w:rPr>
                <w:b w:val="0"/>
                <w:bCs w:val="0"/>
                <w:color w:val="000000"/>
                <w:sz w:val="22"/>
                <w:szCs w:val="22"/>
              </w:rPr>
              <w:t>apply for</w:t>
            </w:r>
            <w:r w:rsidRPr="006A0C93">
              <w:rPr>
                <w:b w:val="0"/>
                <w:bCs w:val="0"/>
                <w:color w:val="000000"/>
                <w:sz w:val="22"/>
                <w:szCs w:val="22"/>
              </w:rPr>
              <w:t xml:space="preserve"> funding from </w:t>
            </w:r>
            <w:r>
              <w:rPr>
                <w:b w:val="0"/>
                <w:bCs w:val="0"/>
                <w:color w:val="000000"/>
                <w:sz w:val="22"/>
                <w:szCs w:val="22"/>
              </w:rPr>
              <w:t xml:space="preserve">a minimum of two </w:t>
            </w:r>
            <w:r w:rsidRPr="006A0C93">
              <w:rPr>
                <w:b w:val="0"/>
                <w:bCs w:val="0"/>
                <w:color w:val="000000"/>
                <w:sz w:val="22"/>
                <w:szCs w:val="22"/>
              </w:rPr>
              <w:t>grants and</w:t>
            </w:r>
            <w:r>
              <w:rPr>
                <w:b w:val="0"/>
                <w:bCs w:val="0"/>
                <w:color w:val="000000"/>
                <w:sz w:val="22"/>
                <w:szCs w:val="22"/>
              </w:rPr>
              <w:t>/or</w:t>
            </w:r>
            <w:r w:rsidRPr="006A0C93">
              <w:rPr>
                <w:b w:val="0"/>
                <w:bCs w:val="0"/>
                <w:color w:val="000000"/>
                <w:sz w:val="22"/>
                <w:szCs w:val="22"/>
              </w:rPr>
              <w:t xml:space="preserve"> other external sources</w:t>
            </w:r>
            <w:r>
              <w:rPr>
                <w:b w:val="0"/>
                <w:bCs w:val="0"/>
                <w:color w:val="000000"/>
                <w:sz w:val="22"/>
                <w:szCs w:val="22"/>
              </w:rPr>
              <w:t xml:space="preserve">. </w:t>
            </w:r>
          </w:p>
        </w:tc>
      </w:tr>
      <w:tr w:rsidR="00391DED" w:rsidRPr="006B495F" w14:paraId="6AFFDD5B" w14:textId="77777777" w:rsidTr="0068019E">
        <w:tc>
          <w:tcPr>
            <w:tcW w:w="1818" w:type="dxa"/>
          </w:tcPr>
          <w:p w14:paraId="7BD79137" w14:textId="77777777" w:rsidR="00391DED" w:rsidRPr="00391DED" w:rsidRDefault="00391DED" w:rsidP="00544D56">
            <w:pPr>
              <w:rPr>
                <w:b/>
                <w:bCs/>
              </w:rPr>
            </w:pPr>
            <w:r w:rsidRPr="00391DED">
              <w:rPr>
                <w:b/>
                <w:bCs/>
              </w:rPr>
              <w:t>Results</w:t>
            </w:r>
          </w:p>
          <w:p w14:paraId="6EF05748" w14:textId="76FDA609" w:rsidR="00391DED" w:rsidRPr="00391DED" w:rsidRDefault="00391DED" w:rsidP="00544D56">
            <w:pPr>
              <w:rPr>
                <w:b/>
                <w:bCs/>
              </w:rPr>
            </w:pPr>
          </w:p>
        </w:tc>
        <w:tc>
          <w:tcPr>
            <w:tcW w:w="11132" w:type="dxa"/>
            <w:gridSpan w:val="2"/>
            <w:tcBorders>
              <w:top w:val="single" w:sz="4" w:space="0" w:color="000000"/>
              <w:left w:val="single" w:sz="4" w:space="0" w:color="000000"/>
              <w:bottom w:val="single" w:sz="4" w:space="0" w:color="000000"/>
              <w:right w:val="single" w:sz="4" w:space="0" w:color="000000"/>
            </w:tcBorders>
          </w:tcPr>
          <w:p w14:paraId="15514CE6" w14:textId="77777777" w:rsidR="00391DED" w:rsidRPr="006A0C93" w:rsidRDefault="00391DED" w:rsidP="00391DED">
            <w:pPr>
              <w:pStyle w:val="Heading2"/>
              <w:widowControl/>
              <w:autoSpaceDE/>
              <w:autoSpaceDN/>
              <w:ind w:left="720"/>
              <w:textAlignment w:val="baseline"/>
              <w:outlineLvl w:val="1"/>
              <w:rPr>
                <w:b w:val="0"/>
                <w:bCs w:val="0"/>
                <w:color w:val="000000"/>
                <w:sz w:val="22"/>
                <w:szCs w:val="22"/>
              </w:rPr>
            </w:pPr>
          </w:p>
        </w:tc>
      </w:tr>
      <w:tr w:rsidR="00391DED" w:rsidRPr="006B495F" w14:paraId="4711636C" w14:textId="77777777" w:rsidTr="0068019E">
        <w:tc>
          <w:tcPr>
            <w:tcW w:w="1818" w:type="dxa"/>
          </w:tcPr>
          <w:p w14:paraId="31B76E91" w14:textId="77777777" w:rsidR="00391DED" w:rsidRPr="00391DED" w:rsidRDefault="00391DED" w:rsidP="00544D56">
            <w:pPr>
              <w:rPr>
                <w:b/>
                <w:bCs/>
              </w:rPr>
            </w:pPr>
            <w:r w:rsidRPr="00391DED">
              <w:rPr>
                <w:b/>
                <w:bCs/>
              </w:rPr>
              <w:t>Action Plan</w:t>
            </w:r>
          </w:p>
          <w:p w14:paraId="0317BB42" w14:textId="55C640F9" w:rsidR="00391DED" w:rsidRPr="00391DED" w:rsidRDefault="00391DED" w:rsidP="00544D56">
            <w:pPr>
              <w:rPr>
                <w:b/>
                <w:bCs/>
              </w:rPr>
            </w:pPr>
          </w:p>
        </w:tc>
        <w:tc>
          <w:tcPr>
            <w:tcW w:w="11132" w:type="dxa"/>
            <w:gridSpan w:val="2"/>
            <w:tcBorders>
              <w:top w:val="single" w:sz="4" w:space="0" w:color="000000"/>
              <w:left w:val="single" w:sz="4" w:space="0" w:color="000000"/>
              <w:bottom w:val="single" w:sz="4" w:space="0" w:color="000000"/>
              <w:right w:val="single" w:sz="4" w:space="0" w:color="000000"/>
            </w:tcBorders>
          </w:tcPr>
          <w:p w14:paraId="40779810" w14:textId="77777777" w:rsidR="00391DED" w:rsidRPr="006A0C93" w:rsidRDefault="00391DED" w:rsidP="00391DED">
            <w:pPr>
              <w:pStyle w:val="Heading2"/>
              <w:widowControl/>
              <w:autoSpaceDE/>
              <w:autoSpaceDN/>
              <w:ind w:left="720"/>
              <w:textAlignment w:val="baseline"/>
              <w:outlineLvl w:val="1"/>
              <w:rPr>
                <w:b w:val="0"/>
                <w:bCs w:val="0"/>
                <w:color w:val="000000"/>
                <w:sz w:val="22"/>
                <w:szCs w:val="22"/>
              </w:rPr>
            </w:pPr>
          </w:p>
        </w:tc>
      </w:tr>
      <w:tr w:rsidR="00544D56" w:rsidRPr="006B495F" w14:paraId="711825DA" w14:textId="54DC5351" w:rsidTr="00544D56">
        <w:tc>
          <w:tcPr>
            <w:tcW w:w="1818" w:type="dxa"/>
            <w:shd w:val="clear" w:color="auto" w:fill="E2EFD9" w:themeFill="accent6" w:themeFillTint="33"/>
          </w:tcPr>
          <w:p w14:paraId="49F8078E" w14:textId="1DE6E23F" w:rsidR="00544D56" w:rsidRDefault="00544D56" w:rsidP="00544D56">
            <w:r>
              <w:t>6.2</w:t>
            </w:r>
          </w:p>
        </w:tc>
        <w:tc>
          <w:tcPr>
            <w:tcW w:w="8781" w:type="dxa"/>
            <w:shd w:val="clear" w:color="auto" w:fill="E2EFD9" w:themeFill="accent6" w:themeFillTint="33"/>
          </w:tcPr>
          <w:p w14:paraId="4B46AAED" w14:textId="026F8AA5" w:rsidR="00544D56" w:rsidRPr="00290294" w:rsidRDefault="00544D56" w:rsidP="00544D56">
            <w:pPr>
              <w:pStyle w:val="Heading2"/>
              <w:ind w:left="0"/>
              <w:outlineLvl w:val="1"/>
            </w:pPr>
            <w:r w:rsidRPr="00290294">
              <w:t>Promote a culture of professional development and the sustainable balance of mental, physical</w:t>
            </w:r>
            <w:r w:rsidR="00391DED">
              <w:t xml:space="preserve">, </w:t>
            </w:r>
            <w:r w:rsidRPr="00290294">
              <w:t xml:space="preserve">and emotional wellness. </w:t>
            </w:r>
          </w:p>
        </w:tc>
        <w:tc>
          <w:tcPr>
            <w:tcW w:w="2351" w:type="dxa"/>
            <w:shd w:val="clear" w:color="auto" w:fill="E2EFD9" w:themeFill="accent6" w:themeFillTint="33"/>
          </w:tcPr>
          <w:p w14:paraId="237525C4" w14:textId="77777777" w:rsidR="00544D56" w:rsidRDefault="00544D56" w:rsidP="00544D56">
            <w:pPr>
              <w:pStyle w:val="Heading2"/>
              <w:ind w:left="0"/>
              <w:outlineLvl w:val="1"/>
            </w:pPr>
          </w:p>
        </w:tc>
      </w:tr>
      <w:tr w:rsidR="00544D56" w:rsidRPr="006B495F" w14:paraId="1D193E39" w14:textId="603693C9" w:rsidTr="00544D56">
        <w:tc>
          <w:tcPr>
            <w:tcW w:w="1818" w:type="dxa"/>
          </w:tcPr>
          <w:p w14:paraId="07482041" w14:textId="2F8A5269" w:rsidR="00544D56" w:rsidRPr="00C42FA2" w:rsidRDefault="00391DED" w:rsidP="00544D56">
            <w:pPr>
              <w:rPr>
                <w:b/>
                <w:bCs/>
              </w:rPr>
            </w:pPr>
            <w:r w:rsidRPr="00C42FA2">
              <w:rPr>
                <w:b/>
                <w:bCs/>
              </w:rPr>
              <w:lastRenderedPageBreak/>
              <w:t xml:space="preserve">Owner: </w:t>
            </w:r>
            <w:r w:rsidR="00544D56" w:rsidRPr="00C42FA2">
              <w:rPr>
                <w:b/>
                <w:bCs/>
              </w:rPr>
              <w:t>Academic and Student Affairs</w:t>
            </w:r>
          </w:p>
        </w:tc>
        <w:tc>
          <w:tcPr>
            <w:tcW w:w="8781" w:type="dxa"/>
          </w:tcPr>
          <w:p w14:paraId="750A0972" w14:textId="1734F970" w:rsidR="00544D56" w:rsidRPr="00391DED" w:rsidRDefault="00391DED" w:rsidP="00391DED">
            <w:pPr>
              <w:pStyle w:val="ListParagraph"/>
              <w:ind w:left="766"/>
              <w:jc w:val="both"/>
              <w:textAlignment w:val="baseline"/>
              <w:outlineLvl w:val="1"/>
              <w:rPr>
                <w:rFonts w:ascii="Calibri" w:eastAsia="Times New Roman" w:hAnsi="Calibri" w:cs="Calibri"/>
                <w:color w:val="000000"/>
              </w:rPr>
            </w:pPr>
            <w:r>
              <w:rPr>
                <w:rFonts w:ascii="Calibri" w:eastAsia="Times New Roman" w:hAnsi="Calibri" w:cs="Calibri"/>
                <w:color w:val="000000"/>
              </w:rPr>
              <w:t>6.2.1. Create p</w:t>
            </w:r>
            <w:r w:rsidR="00544D56" w:rsidRPr="00B768BA">
              <w:rPr>
                <w:rFonts w:ascii="Calibri" w:eastAsia="Times New Roman" w:hAnsi="Calibri" w:cs="Calibri"/>
                <w:color w:val="000000"/>
              </w:rPr>
              <w:t xml:space="preserve">rofessional development sessions </w:t>
            </w:r>
            <w:r>
              <w:rPr>
                <w:rFonts w:ascii="Calibri" w:eastAsia="Times New Roman" w:hAnsi="Calibri" w:cs="Calibri"/>
                <w:color w:val="000000"/>
              </w:rPr>
              <w:t xml:space="preserve">to </w:t>
            </w:r>
            <w:r w:rsidR="00544D56" w:rsidRPr="00B768BA">
              <w:rPr>
                <w:rFonts w:ascii="Calibri" w:eastAsia="Times New Roman" w:hAnsi="Calibri" w:cs="Calibri"/>
                <w:color w:val="000000"/>
              </w:rPr>
              <w:t xml:space="preserve">address a variety of needs and topics </w:t>
            </w:r>
            <w:r w:rsidR="00544D56">
              <w:rPr>
                <w:rFonts w:ascii="Calibri" w:eastAsia="Times New Roman" w:hAnsi="Calibri" w:cs="Calibri"/>
                <w:color w:val="000000"/>
              </w:rPr>
              <w:t>as indicated from an annual survey</w:t>
            </w:r>
            <w:r w:rsidR="00544D56" w:rsidRPr="00B768BA">
              <w:rPr>
                <w:rFonts w:ascii="Calibri" w:eastAsia="Times New Roman" w:hAnsi="Calibri" w:cs="Calibri"/>
                <w:color w:val="000000"/>
              </w:rPr>
              <w:t>.</w:t>
            </w:r>
            <w:r w:rsidR="00544D56">
              <w:rPr>
                <w:rFonts w:ascii="Calibri" w:eastAsia="Times New Roman" w:hAnsi="Calibri" w:cs="Calibri"/>
                <w:color w:val="000000"/>
              </w:rPr>
              <w:t xml:space="preserve"> </w:t>
            </w:r>
            <w:r>
              <w:rPr>
                <w:rFonts w:ascii="Calibri" w:eastAsia="Times New Roman" w:hAnsi="Calibri" w:cs="Calibri"/>
                <w:color w:val="000000"/>
              </w:rPr>
              <w:t xml:space="preserve"> </w:t>
            </w:r>
            <w:r w:rsidR="00544D56">
              <w:rPr>
                <w:rFonts w:ascii="Calibri" w:eastAsia="Times New Roman" w:hAnsi="Calibri" w:cs="Calibri"/>
                <w:color w:val="000000"/>
              </w:rPr>
              <w:t xml:space="preserve"> </w:t>
            </w:r>
          </w:p>
        </w:tc>
        <w:tc>
          <w:tcPr>
            <w:tcW w:w="2351" w:type="dxa"/>
          </w:tcPr>
          <w:p w14:paraId="28D08014" w14:textId="08BF1F67" w:rsidR="00544D56" w:rsidRPr="00391DED" w:rsidRDefault="00391DED" w:rsidP="00391DED">
            <w:pPr>
              <w:pStyle w:val="ListParagraph"/>
              <w:ind w:left="766"/>
              <w:textAlignment w:val="baseline"/>
              <w:outlineLvl w:val="1"/>
              <w:rPr>
                <w:rFonts w:ascii="Calibri" w:eastAsia="Times New Roman" w:hAnsi="Calibri" w:cs="Calibri"/>
                <w:b/>
                <w:bCs/>
                <w:color w:val="000000"/>
              </w:rPr>
            </w:pPr>
            <w:r w:rsidRPr="00391DED">
              <w:rPr>
                <w:rFonts w:ascii="Calibri" w:eastAsia="Times New Roman" w:hAnsi="Calibri" w:cs="Calibri"/>
                <w:b/>
                <w:bCs/>
                <w:color w:val="000000"/>
              </w:rPr>
              <w:t>Status</w:t>
            </w:r>
          </w:p>
        </w:tc>
      </w:tr>
      <w:tr w:rsidR="00C42FA2" w:rsidRPr="006B495F" w14:paraId="25F9C56A" w14:textId="77777777" w:rsidTr="00F473A5">
        <w:tc>
          <w:tcPr>
            <w:tcW w:w="1818" w:type="dxa"/>
          </w:tcPr>
          <w:p w14:paraId="790E1E4D" w14:textId="6FE8F292" w:rsidR="00C42FA2" w:rsidRPr="00C42FA2" w:rsidRDefault="00C42FA2" w:rsidP="00544D56">
            <w:pPr>
              <w:rPr>
                <w:b/>
                <w:bCs/>
              </w:rPr>
            </w:pPr>
            <w:r w:rsidRPr="00C42FA2">
              <w:rPr>
                <w:b/>
                <w:bCs/>
              </w:rPr>
              <w:t>Indicator</w:t>
            </w:r>
          </w:p>
        </w:tc>
        <w:tc>
          <w:tcPr>
            <w:tcW w:w="11132" w:type="dxa"/>
            <w:gridSpan w:val="2"/>
          </w:tcPr>
          <w:p w14:paraId="724D992A" w14:textId="41DD6AE0" w:rsidR="00C42FA2" w:rsidRPr="00391DED" w:rsidRDefault="00C42FA2" w:rsidP="00391DED">
            <w:pPr>
              <w:pStyle w:val="ListParagraph"/>
              <w:ind w:left="766"/>
              <w:textAlignment w:val="baseline"/>
              <w:outlineLvl w:val="1"/>
              <w:rPr>
                <w:rFonts w:ascii="Calibri" w:eastAsia="Times New Roman" w:hAnsi="Calibri" w:cs="Calibri"/>
                <w:b/>
                <w:bCs/>
                <w:color w:val="000000"/>
              </w:rPr>
            </w:pPr>
            <w:r>
              <w:rPr>
                <w:rFonts w:ascii="Calibri" w:eastAsia="Times New Roman" w:hAnsi="Calibri" w:cs="Calibri"/>
                <w:color w:val="000000"/>
              </w:rPr>
              <w:t>Develop and schedule a professional development process. These topics, attendance and survey of satisfaction will be tracked.</w:t>
            </w:r>
          </w:p>
        </w:tc>
      </w:tr>
      <w:tr w:rsidR="00C42FA2" w:rsidRPr="006B495F" w14:paraId="11970475" w14:textId="77777777" w:rsidTr="00F473A5">
        <w:tc>
          <w:tcPr>
            <w:tcW w:w="1818" w:type="dxa"/>
          </w:tcPr>
          <w:p w14:paraId="294A7B51" w14:textId="77777777" w:rsidR="00C42FA2" w:rsidRDefault="00C42FA2" w:rsidP="00544D56">
            <w:pPr>
              <w:rPr>
                <w:b/>
                <w:bCs/>
              </w:rPr>
            </w:pPr>
            <w:r w:rsidRPr="00C42FA2">
              <w:rPr>
                <w:b/>
                <w:bCs/>
              </w:rPr>
              <w:t>Results</w:t>
            </w:r>
          </w:p>
          <w:p w14:paraId="3D3CD1D7" w14:textId="0F28BF95" w:rsidR="00C42FA2" w:rsidRPr="00C42FA2" w:rsidRDefault="00C42FA2" w:rsidP="00544D56">
            <w:pPr>
              <w:rPr>
                <w:b/>
                <w:bCs/>
              </w:rPr>
            </w:pPr>
          </w:p>
        </w:tc>
        <w:tc>
          <w:tcPr>
            <w:tcW w:w="11132" w:type="dxa"/>
            <w:gridSpan w:val="2"/>
          </w:tcPr>
          <w:p w14:paraId="614AE744" w14:textId="77777777" w:rsidR="00C42FA2" w:rsidRDefault="00C42FA2" w:rsidP="00391DED">
            <w:pPr>
              <w:pStyle w:val="ListParagraph"/>
              <w:ind w:left="766"/>
              <w:textAlignment w:val="baseline"/>
              <w:outlineLvl w:val="1"/>
              <w:rPr>
                <w:rFonts w:ascii="Calibri" w:eastAsia="Times New Roman" w:hAnsi="Calibri" w:cs="Calibri"/>
                <w:color w:val="000000"/>
              </w:rPr>
            </w:pPr>
          </w:p>
        </w:tc>
      </w:tr>
      <w:tr w:rsidR="00C42FA2" w:rsidRPr="006B495F" w14:paraId="79675D11" w14:textId="77777777" w:rsidTr="00F473A5">
        <w:tc>
          <w:tcPr>
            <w:tcW w:w="1818" w:type="dxa"/>
          </w:tcPr>
          <w:p w14:paraId="53AB2957" w14:textId="77777777" w:rsidR="00C42FA2" w:rsidRDefault="00C42FA2" w:rsidP="00544D56">
            <w:pPr>
              <w:rPr>
                <w:b/>
                <w:bCs/>
              </w:rPr>
            </w:pPr>
            <w:r w:rsidRPr="00C42FA2">
              <w:rPr>
                <w:b/>
                <w:bCs/>
              </w:rPr>
              <w:t>Action Plan</w:t>
            </w:r>
          </w:p>
          <w:p w14:paraId="13D7F7AB" w14:textId="29699CA5" w:rsidR="00C42FA2" w:rsidRPr="00C42FA2" w:rsidRDefault="00C42FA2" w:rsidP="00544D56">
            <w:pPr>
              <w:rPr>
                <w:b/>
                <w:bCs/>
              </w:rPr>
            </w:pPr>
          </w:p>
        </w:tc>
        <w:tc>
          <w:tcPr>
            <w:tcW w:w="11132" w:type="dxa"/>
            <w:gridSpan w:val="2"/>
          </w:tcPr>
          <w:p w14:paraId="5F451C9B" w14:textId="77777777" w:rsidR="00C42FA2" w:rsidRDefault="00C42FA2" w:rsidP="00391DED">
            <w:pPr>
              <w:pStyle w:val="ListParagraph"/>
              <w:ind w:left="766"/>
              <w:textAlignment w:val="baseline"/>
              <w:outlineLvl w:val="1"/>
              <w:rPr>
                <w:rFonts w:ascii="Calibri" w:eastAsia="Times New Roman" w:hAnsi="Calibri" w:cs="Calibri"/>
                <w:color w:val="000000"/>
              </w:rPr>
            </w:pPr>
          </w:p>
        </w:tc>
      </w:tr>
    </w:tbl>
    <w:p w14:paraId="523781AD" w14:textId="371882FC" w:rsidR="00D530D2" w:rsidRDefault="00B510AD">
      <w:pPr>
        <w:rPr>
          <w:sz w:val="28"/>
          <w:szCs w:val="28"/>
        </w:rPr>
      </w:pPr>
      <w:r>
        <w:rPr>
          <w:sz w:val="28"/>
          <w:szCs w:val="28"/>
        </w:rPr>
        <w:t xml:space="preserve"> </w:t>
      </w:r>
    </w:p>
    <w:p w14:paraId="4265D00B" w14:textId="5DFF8EDB" w:rsidR="002D327A" w:rsidRDefault="002D327A">
      <w:pPr>
        <w:rPr>
          <w:sz w:val="28"/>
          <w:szCs w:val="28"/>
        </w:rPr>
      </w:pPr>
      <w:r>
        <w:rPr>
          <w:sz w:val="28"/>
          <w:szCs w:val="28"/>
        </w:rPr>
        <w:t xml:space="preserve">Notes: Any program reviews completed for this year should be attached to the final report and mentioned in the summary and action plan. </w:t>
      </w:r>
    </w:p>
    <w:p w14:paraId="703766B0" w14:textId="6A86E4FE" w:rsidR="00C42FA2" w:rsidRPr="002D327A" w:rsidRDefault="00C42FA2">
      <w:pPr>
        <w:rPr>
          <w:b/>
          <w:bCs/>
        </w:rPr>
      </w:pPr>
      <w:r w:rsidRPr="002D327A">
        <w:rPr>
          <w:b/>
          <w:bCs/>
          <w:sz w:val="28"/>
          <w:szCs w:val="28"/>
        </w:rPr>
        <w:t>Overall Summary and Action Plan:</w:t>
      </w:r>
    </w:p>
    <w:sectPr w:rsidR="00C42FA2" w:rsidRPr="002D327A" w:rsidSect="000B298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4FB3" w14:textId="77777777" w:rsidR="00A636DE" w:rsidRDefault="00A636DE" w:rsidP="004E74C2">
      <w:pPr>
        <w:spacing w:after="0" w:line="240" w:lineRule="auto"/>
      </w:pPr>
      <w:r>
        <w:separator/>
      </w:r>
    </w:p>
  </w:endnote>
  <w:endnote w:type="continuationSeparator" w:id="0">
    <w:p w14:paraId="4C9D0348" w14:textId="77777777" w:rsidR="00A636DE" w:rsidRDefault="00A636DE" w:rsidP="004E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1AC8" w14:textId="77777777" w:rsidR="00A636DE" w:rsidRDefault="00A636DE" w:rsidP="004E74C2">
      <w:pPr>
        <w:spacing w:after="0" w:line="240" w:lineRule="auto"/>
      </w:pPr>
      <w:r>
        <w:separator/>
      </w:r>
    </w:p>
  </w:footnote>
  <w:footnote w:type="continuationSeparator" w:id="0">
    <w:p w14:paraId="46A6C8D6" w14:textId="77777777" w:rsidR="00A636DE" w:rsidRDefault="00A636DE" w:rsidP="004E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E7C6" w14:textId="210E960C" w:rsidR="004E74C2" w:rsidRDefault="004E74C2" w:rsidP="004F5604">
    <w:pPr>
      <w:pStyle w:val="Header"/>
      <w:rPr>
        <w:sz w:val="40"/>
        <w:szCs w:val="40"/>
      </w:rPr>
    </w:pPr>
    <w:r>
      <w:rPr>
        <w:sz w:val="40"/>
        <w:szCs w:val="40"/>
      </w:rPr>
      <w:t>GBC Strategic Plan</w:t>
    </w:r>
    <w:r w:rsidR="00E93EBA">
      <w:rPr>
        <w:sz w:val="40"/>
        <w:szCs w:val="40"/>
      </w:rPr>
      <w:t>/Institutional Effectiveness</w:t>
    </w:r>
    <w:r>
      <w:rPr>
        <w:sz w:val="40"/>
        <w:szCs w:val="40"/>
      </w:rPr>
      <w:t xml:space="preserve"> Assessment </w:t>
    </w:r>
    <w:r w:rsidR="0023251F">
      <w:rPr>
        <w:sz w:val="40"/>
        <w:szCs w:val="40"/>
      </w:rPr>
      <w:t>Annual Report</w:t>
    </w:r>
    <w:r>
      <w:rPr>
        <w:sz w:val="40"/>
        <w:szCs w:val="40"/>
      </w:rPr>
      <w:t xml:space="preserve"> 2022-202</w:t>
    </w:r>
    <w:r w:rsidR="0023251F">
      <w:rPr>
        <w:sz w:val="40"/>
        <w:szCs w:val="40"/>
      </w:rPr>
      <w:t>3</w:t>
    </w:r>
  </w:p>
  <w:p w14:paraId="479F06C0" w14:textId="037FD2DE" w:rsidR="004F5604" w:rsidRPr="004E74C2" w:rsidRDefault="004F5604" w:rsidP="004F5604">
    <w:pPr>
      <w:pStyle w:val="Header"/>
      <w:rPr>
        <w:sz w:val="40"/>
        <w:szCs w:val="40"/>
      </w:rPr>
    </w:pPr>
    <w:r>
      <w:rPr>
        <w:sz w:val="40"/>
        <w:szCs w:val="40"/>
      </w:rPr>
      <w:t>(Please note this is the first year so there is no data report until August 30th.)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91B"/>
    <w:multiLevelType w:val="hybridMultilevel"/>
    <w:tmpl w:val="E31C3846"/>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56AED"/>
    <w:multiLevelType w:val="multilevel"/>
    <w:tmpl w:val="B6B4866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53161"/>
    <w:multiLevelType w:val="hybridMultilevel"/>
    <w:tmpl w:val="3E2C9D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13616"/>
    <w:multiLevelType w:val="hybridMultilevel"/>
    <w:tmpl w:val="084C97EC"/>
    <w:lvl w:ilvl="0" w:tplc="1CE6F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B8641C"/>
    <w:multiLevelType w:val="hybridMultilevel"/>
    <w:tmpl w:val="A24E3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00948"/>
    <w:multiLevelType w:val="multilevel"/>
    <w:tmpl w:val="92D20E2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75EEF"/>
    <w:multiLevelType w:val="hybridMultilevel"/>
    <w:tmpl w:val="9E84CDD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B81A69"/>
    <w:multiLevelType w:val="multilevel"/>
    <w:tmpl w:val="E14EE7B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03295"/>
    <w:multiLevelType w:val="hybridMultilevel"/>
    <w:tmpl w:val="9634B9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95764"/>
    <w:multiLevelType w:val="hybridMultilevel"/>
    <w:tmpl w:val="DB5263A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1B7F68"/>
    <w:multiLevelType w:val="hybridMultilevel"/>
    <w:tmpl w:val="E7183720"/>
    <w:lvl w:ilvl="0" w:tplc="2D0E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268C0"/>
    <w:multiLevelType w:val="hybridMultilevel"/>
    <w:tmpl w:val="ECB0B4A6"/>
    <w:lvl w:ilvl="0" w:tplc="BF940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A78E7"/>
    <w:multiLevelType w:val="multilevel"/>
    <w:tmpl w:val="1200DB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8B6C4F"/>
    <w:multiLevelType w:val="hybridMultilevel"/>
    <w:tmpl w:val="D25CC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000BB"/>
    <w:multiLevelType w:val="hybridMultilevel"/>
    <w:tmpl w:val="1102E48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B51F1D"/>
    <w:multiLevelType w:val="hybridMultilevel"/>
    <w:tmpl w:val="0096B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8B2031"/>
    <w:multiLevelType w:val="multilevel"/>
    <w:tmpl w:val="7A64E94C"/>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01FFC"/>
    <w:multiLevelType w:val="hybridMultilevel"/>
    <w:tmpl w:val="809E9B50"/>
    <w:lvl w:ilvl="0" w:tplc="379CA2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A4CEA"/>
    <w:multiLevelType w:val="multilevel"/>
    <w:tmpl w:val="C6ECE20A"/>
    <w:lvl w:ilvl="0">
      <w:start w:val="1"/>
      <w:numFmt w:val="upperLetter"/>
      <w:lvlText w:val="%1."/>
      <w:lvlJc w:val="left"/>
      <w:pPr>
        <w:ind w:left="720" w:hanging="360"/>
      </w:pPr>
      <w:rPr>
        <w:rFonts w:hint="default"/>
      </w:rPr>
    </w:lvl>
    <w:lvl w:ilvl="1">
      <w:start w:val="1"/>
      <w:numFmt w:val="decimal"/>
      <w:isLgl/>
      <w:lvlText w:val="%1.%2."/>
      <w:lvlJc w:val="left"/>
      <w:pPr>
        <w:ind w:left="1185" w:hanging="54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9" w15:restartNumberingAfterBreak="0">
    <w:nsid w:val="61653AEF"/>
    <w:multiLevelType w:val="hybridMultilevel"/>
    <w:tmpl w:val="DDE63CCC"/>
    <w:lvl w:ilvl="0" w:tplc="48983B7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61F25E7A"/>
    <w:multiLevelType w:val="multilevel"/>
    <w:tmpl w:val="8BE69EF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476431"/>
    <w:multiLevelType w:val="hybridMultilevel"/>
    <w:tmpl w:val="0EBEE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C0CA5"/>
    <w:multiLevelType w:val="multilevel"/>
    <w:tmpl w:val="B30EBC9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9A7A2B"/>
    <w:multiLevelType w:val="hybridMultilevel"/>
    <w:tmpl w:val="1F405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9504F"/>
    <w:multiLevelType w:val="hybridMultilevel"/>
    <w:tmpl w:val="AD400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F1417"/>
    <w:multiLevelType w:val="hybridMultilevel"/>
    <w:tmpl w:val="B6E61B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2378B"/>
    <w:multiLevelType w:val="hybridMultilevel"/>
    <w:tmpl w:val="364211AE"/>
    <w:lvl w:ilvl="0" w:tplc="2D043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9E4731"/>
    <w:multiLevelType w:val="hybridMultilevel"/>
    <w:tmpl w:val="C628A5AC"/>
    <w:lvl w:ilvl="0" w:tplc="379CA2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C1D3D"/>
    <w:multiLevelType w:val="hybridMultilevel"/>
    <w:tmpl w:val="F5B2401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CB2B3A"/>
    <w:multiLevelType w:val="hybridMultilevel"/>
    <w:tmpl w:val="18C6E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1505B"/>
    <w:multiLevelType w:val="hybridMultilevel"/>
    <w:tmpl w:val="F2A2B282"/>
    <w:lvl w:ilvl="0" w:tplc="379CA2CC">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0"/>
  </w:num>
  <w:num w:numId="2">
    <w:abstractNumId w:val="19"/>
  </w:num>
  <w:num w:numId="3">
    <w:abstractNumId w:val="12"/>
  </w:num>
  <w:num w:numId="4">
    <w:abstractNumId w:val="7"/>
  </w:num>
  <w:num w:numId="5">
    <w:abstractNumId w:val="20"/>
  </w:num>
  <w:num w:numId="6">
    <w:abstractNumId w:val="5"/>
  </w:num>
  <w:num w:numId="7">
    <w:abstractNumId w:val="4"/>
  </w:num>
  <w:num w:numId="8">
    <w:abstractNumId w:val="21"/>
  </w:num>
  <w:num w:numId="9">
    <w:abstractNumId w:val="18"/>
  </w:num>
  <w:num w:numId="10">
    <w:abstractNumId w:val="25"/>
  </w:num>
  <w:num w:numId="11">
    <w:abstractNumId w:val="0"/>
  </w:num>
  <w:num w:numId="12">
    <w:abstractNumId w:val="27"/>
  </w:num>
  <w:num w:numId="13">
    <w:abstractNumId w:val="8"/>
  </w:num>
  <w:num w:numId="14">
    <w:abstractNumId w:val="23"/>
  </w:num>
  <w:num w:numId="15">
    <w:abstractNumId w:val="16"/>
  </w:num>
  <w:num w:numId="16">
    <w:abstractNumId w:val="1"/>
  </w:num>
  <w:num w:numId="17">
    <w:abstractNumId w:val="24"/>
  </w:num>
  <w:num w:numId="18">
    <w:abstractNumId w:val="22"/>
  </w:num>
  <w:num w:numId="19">
    <w:abstractNumId w:val="2"/>
  </w:num>
  <w:num w:numId="20">
    <w:abstractNumId w:val="28"/>
  </w:num>
  <w:num w:numId="21">
    <w:abstractNumId w:val="13"/>
  </w:num>
  <w:num w:numId="22">
    <w:abstractNumId w:val="17"/>
  </w:num>
  <w:num w:numId="23">
    <w:abstractNumId w:val="6"/>
  </w:num>
  <w:num w:numId="24">
    <w:abstractNumId w:val="14"/>
  </w:num>
  <w:num w:numId="25">
    <w:abstractNumId w:val="15"/>
  </w:num>
  <w:num w:numId="26">
    <w:abstractNumId w:val="9"/>
  </w:num>
  <w:num w:numId="27">
    <w:abstractNumId w:val="10"/>
  </w:num>
  <w:num w:numId="28">
    <w:abstractNumId w:val="11"/>
  </w:num>
  <w:num w:numId="29">
    <w:abstractNumId w:val="29"/>
  </w:num>
  <w:num w:numId="30">
    <w:abstractNumId w:val="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8C"/>
    <w:rsid w:val="000169F3"/>
    <w:rsid w:val="00024626"/>
    <w:rsid w:val="0003368A"/>
    <w:rsid w:val="00034F46"/>
    <w:rsid w:val="0003571E"/>
    <w:rsid w:val="0004373C"/>
    <w:rsid w:val="000A6BC6"/>
    <w:rsid w:val="000B071B"/>
    <w:rsid w:val="000B2985"/>
    <w:rsid w:val="000F20B6"/>
    <w:rsid w:val="000F36CA"/>
    <w:rsid w:val="000F4E94"/>
    <w:rsid w:val="00117875"/>
    <w:rsid w:val="00117A11"/>
    <w:rsid w:val="00124BCC"/>
    <w:rsid w:val="00163164"/>
    <w:rsid w:val="00174967"/>
    <w:rsid w:val="00186FCA"/>
    <w:rsid w:val="001A02F5"/>
    <w:rsid w:val="001B7111"/>
    <w:rsid w:val="001C094B"/>
    <w:rsid w:val="001C153C"/>
    <w:rsid w:val="001C3A5A"/>
    <w:rsid w:val="001C4456"/>
    <w:rsid w:val="001E37C4"/>
    <w:rsid w:val="001E6FFB"/>
    <w:rsid w:val="001F0217"/>
    <w:rsid w:val="00223A42"/>
    <w:rsid w:val="0022584B"/>
    <w:rsid w:val="0023251F"/>
    <w:rsid w:val="002341AC"/>
    <w:rsid w:val="00237C23"/>
    <w:rsid w:val="0024225A"/>
    <w:rsid w:val="00246EBB"/>
    <w:rsid w:val="0028453D"/>
    <w:rsid w:val="00290294"/>
    <w:rsid w:val="00297C4E"/>
    <w:rsid w:val="002A2AEF"/>
    <w:rsid w:val="002A5E3F"/>
    <w:rsid w:val="002C5205"/>
    <w:rsid w:val="002D327A"/>
    <w:rsid w:val="002D3BA9"/>
    <w:rsid w:val="002E3EEB"/>
    <w:rsid w:val="003244DE"/>
    <w:rsid w:val="00324D7A"/>
    <w:rsid w:val="003272E2"/>
    <w:rsid w:val="00336B3C"/>
    <w:rsid w:val="00344998"/>
    <w:rsid w:val="003460E3"/>
    <w:rsid w:val="00356941"/>
    <w:rsid w:val="00362E1A"/>
    <w:rsid w:val="00365141"/>
    <w:rsid w:val="0038575B"/>
    <w:rsid w:val="00391DED"/>
    <w:rsid w:val="0039238C"/>
    <w:rsid w:val="003A1BEB"/>
    <w:rsid w:val="003D6300"/>
    <w:rsid w:val="00403345"/>
    <w:rsid w:val="00410A90"/>
    <w:rsid w:val="00431B2A"/>
    <w:rsid w:val="00436756"/>
    <w:rsid w:val="00454AB7"/>
    <w:rsid w:val="004A52F6"/>
    <w:rsid w:val="004B50A8"/>
    <w:rsid w:val="004D7716"/>
    <w:rsid w:val="004E74C2"/>
    <w:rsid w:val="004E770C"/>
    <w:rsid w:val="004F5604"/>
    <w:rsid w:val="00506BB7"/>
    <w:rsid w:val="00544D56"/>
    <w:rsid w:val="00545322"/>
    <w:rsid w:val="00552ED7"/>
    <w:rsid w:val="00555200"/>
    <w:rsid w:val="005A046B"/>
    <w:rsid w:val="005C533F"/>
    <w:rsid w:val="005D1179"/>
    <w:rsid w:val="005F0143"/>
    <w:rsid w:val="00612CFA"/>
    <w:rsid w:val="0065130F"/>
    <w:rsid w:val="00666C5F"/>
    <w:rsid w:val="006837E3"/>
    <w:rsid w:val="006872FB"/>
    <w:rsid w:val="006A0C93"/>
    <w:rsid w:val="006B7DA7"/>
    <w:rsid w:val="006D69F3"/>
    <w:rsid w:val="0071153C"/>
    <w:rsid w:val="00725E80"/>
    <w:rsid w:val="00733550"/>
    <w:rsid w:val="007542BE"/>
    <w:rsid w:val="0076108D"/>
    <w:rsid w:val="0079234D"/>
    <w:rsid w:val="007E2D32"/>
    <w:rsid w:val="0080177F"/>
    <w:rsid w:val="0081400A"/>
    <w:rsid w:val="00837D89"/>
    <w:rsid w:val="00845D39"/>
    <w:rsid w:val="00856321"/>
    <w:rsid w:val="008A58ED"/>
    <w:rsid w:val="008D621A"/>
    <w:rsid w:val="008F70E0"/>
    <w:rsid w:val="00902063"/>
    <w:rsid w:val="00923D1B"/>
    <w:rsid w:val="00976EC9"/>
    <w:rsid w:val="009809D9"/>
    <w:rsid w:val="00983693"/>
    <w:rsid w:val="009A466E"/>
    <w:rsid w:val="009C0B84"/>
    <w:rsid w:val="009C30AE"/>
    <w:rsid w:val="009F155D"/>
    <w:rsid w:val="00A00F14"/>
    <w:rsid w:val="00A03533"/>
    <w:rsid w:val="00A24B0B"/>
    <w:rsid w:val="00A338E1"/>
    <w:rsid w:val="00A34FE1"/>
    <w:rsid w:val="00A636DE"/>
    <w:rsid w:val="00A65A8A"/>
    <w:rsid w:val="00A92390"/>
    <w:rsid w:val="00AA1FF3"/>
    <w:rsid w:val="00AC06C6"/>
    <w:rsid w:val="00AC1C27"/>
    <w:rsid w:val="00AC4DEC"/>
    <w:rsid w:val="00AD0B68"/>
    <w:rsid w:val="00AF778D"/>
    <w:rsid w:val="00B1097D"/>
    <w:rsid w:val="00B25A01"/>
    <w:rsid w:val="00B510AD"/>
    <w:rsid w:val="00B6185A"/>
    <w:rsid w:val="00B75D45"/>
    <w:rsid w:val="00B768BA"/>
    <w:rsid w:val="00B8187F"/>
    <w:rsid w:val="00B8498D"/>
    <w:rsid w:val="00B91509"/>
    <w:rsid w:val="00BA67F6"/>
    <w:rsid w:val="00BB1189"/>
    <w:rsid w:val="00BF1602"/>
    <w:rsid w:val="00C00A8B"/>
    <w:rsid w:val="00C11814"/>
    <w:rsid w:val="00C42FA2"/>
    <w:rsid w:val="00C70FC4"/>
    <w:rsid w:val="00C719C0"/>
    <w:rsid w:val="00C7659B"/>
    <w:rsid w:val="00C83A88"/>
    <w:rsid w:val="00CA07EC"/>
    <w:rsid w:val="00CB509E"/>
    <w:rsid w:val="00CC5CBF"/>
    <w:rsid w:val="00CD0E4B"/>
    <w:rsid w:val="00CD5208"/>
    <w:rsid w:val="00CD58B3"/>
    <w:rsid w:val="00CE7990"/>
    <w:rsid w:val="00CF6229"/>
    <w:rsid w:val="00D003FD"/>
    <w:rsid w:val="00D275FA"/>
    <w:rsid w:val="00D530D2"/>
    <w:rsid w:val="00D609A6"/>
    <w:rsid w:val="00D710DE"/>
    <w:rsid w:val="00DC5303"/>
    <w:rsid w:val="00DF2B08"/>
    <w:rsid w:val="00DF3DE0"/>
    <w:rsid w:val="00DF6334"/>
    <w:rsid w:val="00E06DFA"/>
    <w:rsid w:val="00E13664"/>
    <w:rsid w:val="00E36B25"/>
    <w:rsid w:val="00E37295"/>
    <w:rsid w:val="00E40DCA"/>
    <w:rsid w:val="00E46F3B"/>
    <w:rsid w:val="00E70885"/>
    <w:rsid w:val="00E93EBA"/>
    <w:rsid w:val="00EA573B"/>
    <w:rsid w:val="00EB6E48"/>
    <w:rsid w:val="00F21663"/>
    <w:rsid w:val="00F34E44"/>
    <w:rsid w:val="00F52F3A"/>
    <w:rsid w:val="00F54C64"/>
    <w:rsid w:val="00F5681C"/>
    <w:rsid w:val="00F57F7F"/>
    <w:rsid w:val="00F673DE"/>
    <w:rsid w:val="00F72C4C"/>
    <w:rsid w:val="00F819EF"/>
    <w:rsid w:val="00F976AE"/>
    <w:rsid w:val="00FF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DE58"/>
  <w15:docId w15:val="{F038DBAF-621F-4FBA-B2B7-8B08FEBD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530D2"/>
    <w:pPr>
      <w:widowControl w:val="0"/>
      <w:autoSpaceDE w:val="0"/>
      <w:autoSpaceDN w:val="0"/>
      <w:spacing w:after="0" w:line="240" w:lineRule="auto"/>
      <w:ind w:left="892"/>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38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530D2"/>
    <w:rPr>
      <w:rFonts w:ascii="Calibri" w:eastAsia="Calibri" w:hAnsi="Calibri" w:cs="Calibri"/>
      <w:b/>
      <w:bCs/>
      <w:sz w:val="24"/>
      <w:szCs w:val="24"/>
    </w:rPr>
  </w:style>
  <w:style w:type="paragraph" w:styleId="Header">
    <w:name w:val="header"/>
    <w:basedOn w:val="Normal"/>
    <w:link w:val="HeaderChar"/>
    <w:uiPriority w:val="99"/>
    <w:unhideWhenUsed/>
    <w:rsid w:val="004E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4C2"/>
  </w:style>
  <w:style w:type="paragraph" w:styleId="Footer">
    <w:name w:val="footer"/>
    <w:basedOn w:val="Normal"/>
    <w:link w:val="FooterChar"/>
    <w:uiPriority w:val="99"/>
    <w:unhideWhenUsed/>
    <w:rsid w:val="004E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4C2"/>
  </w:style>
  <w:style w:type="character" w:customStyle="1" w:styleId="Heading1Char">
    <w:name w:val="Heading 1 Char"/>
    <w:basedOn w:val="DefaultParagraphFont"/>
    <w:link w:val="Heading1"/>
    <w:uiPriority w:val="9"/>
    <w:rsid w:val="00B510A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F0C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0885"/>
    <w:pPr>
      <w:ind w:left="720"/>
      <w:contextualSpacing/>
    </w:pPr>
  </w:style>
  <w:style w:type="paragraph" w:styleId="Revision">
    <w:name w:val="Revision"/>
    <w:hidden/>
    <w:uiPriority w:val="99"/>
    <w:semiHidden/>
    <w:rsid w:val="00234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179">
      <w:bodyDiv w:val="1"/>
      <w:marLeft w:val="0"/>
      <w:marRight w:val="0"/>
      <w:marTop w:val="0"/>
      <w:marBottom w:val="0"/>
      <w:divBdr>
        <w:top w:val="none" w:sz="0" w:space="0" w:color="auto"/>
        <w:left w:val="none" w:sz="0" w:space="0" w:color="auto"/>
        <w:bottom w:val="none" w:sz="0" w:space="0" w:color="auto"/>
        <w:right w:val="none" w:sz="0" w:space="0" w:color="auto"/>
      </w:divBdr>
      <w:divsChild>
        <w:div w:id="1045912923">
          <w:marLeft w:val="-108"/>
          <w:marRight w:val="0"/>
          <w:marTop w:val="0"/>
          <w:marBottom w:val="0"/>
          <w:divBdr>
            <w:top w:val="none" w:sz="0" w:space="0" w:color="auto"/>
            <w:left w:val="none" w:sz="0" w:space="0" w:color="auto"/>
            <w:bottom w:val="none" w:sz="0" w:space="0" w:color="auto"/>
            <w:right w:val="none" w:sz="0" w:space="0" w:color="auto"/>
          </w:divBdr>
        </w:div>
      </w:divsChild>
    </w:div>
    <w:div w:id="557519679">
      <w:bodyDiv w:val="1"/>
      <w:marLeft w:val="0"/>
      <w:marRight w:val="0"/>
      <w:marTop w:val="0"/>
      <w:marBottom w:val="0"/>
      <w:divBdr>
        <w:top w:val="none" w:sz="0" w:space="0" w:color="auto"/>
        <w:left w:val="none" w:sz="0" w:space="0" w:color="auto"/>
        <w:bottom w:val="none" w:sz="0" w:space="0" w:color="auto"/>
        <w:right w:val="none" w:sz="0" w:space="0" w:color="auto"/>
      </w:divBdr>
      <w:divsChild>
        <w:div w:id="424544529">
          <w:marLeft w:val="0"/>
          <w:marRight w:val="0"/>
          <w:marTop w:val="0"/>
          <w:marBottom w:val="0"/>
          <w:divBdr>
            <w:top w:val="none" w:sz="0" w:space="0" w:color="auto"/>
            <w:left w:val="none" w:sz="0" w:space="0" w:color="auto"/>
            <w:bottom w:val="none" w:sz="0" w:space="0" w:color="auto"/>
            <w:right w:val="none" w:sz="0" w:space="0" w:color="auto"/>
          </w:divBdr>
        </w:div>
      </w:divsChild>
    </w:div>
    <w:div w:id="579406944">
      <w:bodyDiv w:val="1"/>
      <w:marLeft w:val="0"/>
      <w:marRight w:val="0"/>
      <w:marTop w:val="0"/>
      <w:marBottom w:val="0"/>
      <w:divBdr>
        <w:top w:val="none" w:sz="0" w:space="0" w:color="auto"/>
        <w:left w:val="none" w:sz="0" w:space="0" w:color="auto"/>
        <w:bottom w:val="none" w:sz="0" w:space="0" w:color="auto"/>
        <w:right w:val="none" w:sz="0" w:space="0" w:color="auto"/>
      </w:divBdr>
      <w:divsChild>
        <w:div w:id="135052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8030">
              <w:marLeft w:val="0"/>
              <w:marRight w:val="0"/>
              <w:marTop w:val="0"/>
              <w:marBottom w:val="0"/>
              <w:divBdr>
                <w:top w:val="none" w:sz="0" w:space="0" w:color="auto"/>
                <w:left w:val="none" w:sz="0" w:space="0" w:color="auto"/>
                <w:bottom w:val="none" w:sz="0" w:space="0" w:color="auto"/>
                <w:right w:val="none" w:sz="0" w:space="0" w:color="auto"/>
              </w:divBdr>
              <w:divsChild>
                <w:div w:id="1547796191">
                  <w:marLeft w:val="0"/>
                  <w:marRight w:val="0"/>
                  <w:marTop w:val="0"/>
                  <w:marBottom w:val="0"/>
                  <w:divBdr>
                    <w:top w:val="none" w:sz="0" w:space="0" w:color="auto"/>
                    <w:left w:val="none" w:sz="0" w:space="0" w:color="auto"/>
                    <w:bottom w:val="none" w:sz="0" w:space="0" w:color="auto"/>
                    <w:right w:val="none" w:sz="0" w:space="0" w:color="auto"/>
                  </w:divBdr>
                  <w:divsChild>
                    <w:div w:id="179004552">
                      <w:blockQuote w:val="1"/>
                      <w:marLeft w:val="600"/>
                      <w:marRight w:val="0"/>
                      <w:marTop w:val="0"/>
                      <w:marBottom w:val="0"/>
                      <w:divBdr>
                        <w:top w:val="none" w:sz="0" w:space="0" w:color="auto"/>
                        <w:left w:val="none" w:sz="0" w:space="0" w:color="auto"/>
                        <w:bottom w:val="none" w:sz="0" w:space="0" w:color="auto"/>
                        <w:right w:val="none" w:sz="0" w:space="0" w:color="auto"/>
                      </w:divBdr>
                      <w:divsChild>
                        <w:div w:id="380713037">
                          <w:blockQuote w:val="1"/>
                          <w:marLeft w:val="600"/>
                          <w:marRight w:val="0"/>
                          <w:marTop w:val="0"/>
                          <w:marBottom w:val="0"/>
                          <w:divBdr>
                            <w:top w:val="none" w:sz="0" w:space="0" w:color="auto"/>
                            <w:left w:val="none" w:sz="0" w:space="0" w:color="auto"/>
                            <w:bottom w:val="none" w:sz="0" w:space="0" w:color="auto"/>
                            <w:right w:val="none" w:sz="0" w:space="0" w:color="auto"/>
                          </w:divBdr>
                          <w:divsChild>
                            <w:div w:id="992371996">
                              <w:marLeft w:val="0"/>
                              <w:marRight w:val="0"/>
                              <w:marTop w:val="0"/>
                              <w:marBottom w:val="0"/>
                              <w:divBdr>
                                <w:top w:val="none" w:sz="0" w:space="0" w:color="auto"/>
                                <w:left w:val="none" w:sz="0" w:space="0" w:color="auto"/>
                                <w:bottom w:val="none" w:sz="0" w:space="0" w:color="auto"/>
                                <w:right w:val="none" w:sz="0" w:space="0" w:color="auto"/>
                              </w:divBdr>
                              <w:divsChild>
                                <w:div w:id="212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342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010586">
                          <w:blockQuote w:val="1"/>
                          <w:marLeft w:val="600"/>
                          <w:marRight w:val="0"/>
                          <w:marTop w:val="0"/>
                          <w:marBottom w:val="0"/>
                          <w:divBdr>
                            <w:top w:val="none" w:sz="0" w:space="0" w:color="auto"/>
                            <w:left w:val="none" w:sz="0" w:space="0" w:color="auto"/>
                            <w:bottom w:val="none" w:sz="0" w:space="0" w:color="auto"/>
                            <w:right w:val="none" w:sz="0" w:space="0" w:color="auto"/>
                          </w:divBdr>
                          <w:divsChild>
                            <w:div w:id="1132822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7664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2734">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38801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55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7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75666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841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8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8371">
      <w:bodyDiv w:val="1"/>
      <w:marLeft w:val="0"/>
      <w:marRight w:val="0"/>
      <w:marTop w:val="0"/>
      <w:marBottom w:val="0"/>
      <w:divBdr>
        <w:top w:val="none" w:sz="0" w:space="0" w:color="auto"/>
        <w:left w:val="none" w:sz="0" w:space="0" w:color="auto"/>
        <w:bottom w:val="none" w:sz="0" w:space="0" w:color="auto"/>
        <w:right w:val="none" w:sz="0" w:space="0" w:color="auto"/>
      </w:divBdr>
    </w:div>
    <w:div w:id="11106632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359545">
              <w:marLeft w:val="0"/>
              <w:marRight w:val="0"/>
              <w:marTop w:val="0"/>
              <w:marBottom w:val="0"/>
              <w:divBdr>
                <w:top w:val="none" w:sz="0" w:space="0" w:color="auto"/>
                <w:left w:val="none" w:sz="0" w:space="0" w:color="auto"/>
                <w:bottom w:val="none" w:sz="0" w:space="0" w:color="auto"/>
                <w:right w:val="none" w:sz="0" w:space="0" w:color="auto"/>
              </w:divBdr>
              <w:divsChild>
                <w:div w:id="117535195">
                  <w:marLeft w:val="0"/>
                  <w:marRight w:val="0"/>
                  <w:marTop w:val="0"/>
                  <w:marBottom w:val="0"/>
                  <w:divBdr>
                    <w:top w:val="none" w:sz="0" w:space="0" w:color="auto"/>
                    <w:left w:val="none" w:sz="0" w:space="0" w:color="auto"/>
                    <w:bottom w:val="none" w:sz="0" w:space="0" w:color="auto"/>
                    <w:right w:val="none" w:sz="0" w:space="0" w:color="auto"/>
                  </w:divBdr>
                  <w:divsChild>
                    <w:div w:id="339165613">
                      <w:blockQuote w:val="1"/>
                      <w:marLeft w:val="600"/>
                      <w:marRight w:val="0"/>
                      <w:marTop w:val="0"/>
                      <w:marBottom w:val="0"/>
                      <w:divBdr>
                        <w:top w:val="none" w:sz="0" w:space="0" w:color="auto"/>
                        <w:left w:val="none" w:sz="0" w:space="0" w:color="auto"/>
                        <w:bottom w:val="none" w:sz="0" w:space="0" w:color="auto"/>
                        <w:right w:val="none" w:sz="0" w:space="0" w:color="auto"/>
                      </w:divBdr>
                      <w:divsChild>
                        <w:div w:id="93259152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5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8715">
                      <w:blockQuote w:val="1"/>
                      <w:marLeft w:val="600"/>
                      <w:marRight w:val="0"/>
                      <w:marTop w:val="0"/>
                      <w:marBottom w:val="0"/>
                      <w:divBdr>
                        <w:top w:val="none" w:sz="0" w:space="0" w:color="auto"/>
                        <w:left w:val="none" w:sz="0" w:space="0" w:color="auto"/>
                        <w:bottom w:val="none" w:sz="0" w:space="0" w:color="auto"/>
                        <w:right w:val="none" w:sz="0" w:space="0" w:color="auto"/>
                      </w:divBdr>
                      <w:divsChild>
                        <w:div w:id="392897142">
                          <w:blockQuote w:val="1"/>
                          <w:marLeft w:val="600"/>
                          <w:marRight w:val="0"/>
                          <w:marTop w:val="0"/>
                          <w:marBottom w:val="0"/>
                          <w:divBdr>
                            <w:top w:val="none" w:sz="0" w:space="0" w:color="auto"/>
                            <w:left w:val="none" w:sz="0" w:space="0" w:color="auto"/>
                            <w:bottom w:val="none" w:sz="0" w:space="0" w:color="auto"/>
                            <w:right w:val="none" w:sz="0" w:space="0" w:color="auto"/>
                          </w:divBdr>
                          <w:divsChild>
                            <w:div w:id="4978429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3121681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8017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8832273">
                      <w:blockQuote w:val="1"/>
                      <w:marLeft w:val="600"/>
                      <w:marRight w:val="0"/>
                      <w:marTop w:val="0"/>
                      <w:marBottom w:val="0"/>
                      <w:divBdr>
                        <w:top w:val="none" w:sz="0" w:space="0" w:color="auto"/>
                        <w:left w:val="none" w:sz="0" w:space="0" w:color="auto"/>
                        <w:bottom w:val="none" w:sz="0" w:space="0" w:color="auto"/>
                        <w:right w:val="none" w:sz="0" w:space="0" w:color="auto"/>
                      </w:divBdr>
                      <w:divsChild>
                        <w:div w:id="2018342661">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3401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52332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425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9402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0206313">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11031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9108">
      <w:bodyDiv w:val="1"/>
      <w:marLeft w:val="0"/>
      <w:marRight w:val="0"/>
      <w:marTop w:val="0"/>
      <w:marBottom w:val="0"/>
      <w:divBdr>
        <w:top w:val="none" w:sz="0" w:space="0" w:color="auto"/>
        <w:left w:val="none" w:sz="0" w:space="0" w:color="auto"/>
        <w:bottom w:val="none" w:sz="0" w:space="0" w:color="auto"/>
        <w:right w:val="none" w:sz="0" w:space="0" w:color="auto"/>
      </w:divBdr>
      <w:divsChild>
        <w:div w:id="84422928">
          <w:marLeft w:val="0"/>
          <w:marRight w:val="0"/>
          <w:marTop w:val="0"/>
          <w:marBottom w:val="0"/>
          <w:divBdr>
            <w:top w:val="none" w:sz="0" w:space="0" w:color="auto"/>
            <w:left w:val="none" w:sz="0" w:space="0" w:color="auto"/>
            <w:bottom w:val="none" w:sz="0" w:space="0" w:color="auto"/>
            <w:right w:val="none" w:sz="0" w:space="0" w:color="auto"/>
          </w:divBdr>
        </w:div>
        <w:div w:id="221328411">
          <w:marLeft w:val="0"/>
          <w:marRight w:val="0"/>
          <w:marTop w:val="0"/>
          <w:marBottom w:val="0"/>
          <w:divBdr>
            <w:top w:val="none" w:sz="0" w:space="0" w:color="auto"/>
            <w:left w:val="none" w:sz="0" w:space="0" w:color="auto"/>
            <w:bottom w:val="none" w:sz="0" w:space="0" w:color="auto"/>
            <w:right w:val="none" w:sz="0" w:space="0" w:color="auto"/>
          </w:divBdr>
        </w:div>
        <w:div w:id="362294712">
          <w:marLeft w:val="0"/>
          <w:marRight w:val="0"/>
          <w:marTop w:val="0"/>
          <w:marBottom w:val="0"/>
          <w:divBdr>
            <w:top w:val="none" w:sz="0" w:space="0" w:color="auto"/>
            <w:left w:val="none" w:sz="0" w:space="0" w:color="auto"/>
            <w:bottom w:val="none" w:sz="0" w:space="0" w:color="auto"/>
            <w:right w:val="none" w:sz="0" w:space="0" w:color="auto"/>
          </w:divBdr>
        </w:div>
        <w:div w:id="605692092">
          <w:marLeft w:val="0"/>
          <w:marRight w:val="0"/>
          <w:marTop w:val="0"/>
          <w:marBottom w:val="0"/>
          <w:divBdr>
            <w:top w:val="none" w:sz="0" w:space="0" w:color="auto"/>
            <w:left w:val="none" w:sz="0" w:space="0" w:color="auto"/>
            <w:bottom w:val="none" w:sz="0" w:space="0" w:color="auto"/>
            <w:right w:val="none" w:sz="0" w:space="0" w:color="auto"/>
          </w:divBdr>
        </w:div>
        <w:div w:id="611400935">
          <w:marLeft w:val="0"/>
          <w:marRight w:val="0"/>
          <w:marTop w:val="0"/>
          <w:marBottom w:val="0"/>
          <w:divBdr>
            <w:top w:val="none" w:sz="0" w:space="0" w:color="auto"/>
            <w:left w:val="none" w:sz="0" w:space="0" w:color="auto"/>
            <w:bottom w:val="none" w:sz="0" w:space="0" w:color="auto"/>
            <w:right w:val="none" w:sz="0" w:space="0" w:color="auto"/>
          </w:divBdr>
        </w:div>
        <w:div w:id="1134643851">
          <w:marLeft w:val="0"/>
          <w:marRight w:val="0"/>
          <w:marTop w:val="0"/>
          <w:marBottom w:val="0"/>
          <w:divBdr>
            <w:top w:val="none" w:sz="0" w:space="0" w:color="auto"/>
            <w:left w:val="none" w:sz="0" w:space="0" w:color="auto"/>
            <w:bottom w:val="none" w:sz="0" w:space="0" w:color="auto"/>
            <w:right w:val="none" w:sz="0" w:space="0" w:color="auto"/>
          </w:divBdr>
        </w:div>
        <w:div w:id="1175681853">
          <w:marLeft w:val="0"/>
          <w:marRight w:val="0"/>
          <w:marTop w:val="0"/>
          <w:marBottom w:val="0"/>
          <w:divBdr>
            <w:top w:val="none" w:sz="0" w:space="0" w:color="auto"/>
            <w:left w:val="none" w:sz="0" w:space="0" w:color="auto"/>
            <w:bottom w:val="none" w:sz="0" w:space="0" w:color="auto"/>
            <w:right w:val="none" w:sz="0" w:space="0" w:color="auto"/>
          </w:divBdr>
        </w:div>
        <w:div w:id="1831942292">
          <w:marLeft w:val="0"/>
          <w:marRight w:val="0"/>
          <w:marTop w:val="0"/>
          <w:marBottom w:val="0"/>
          <w:divBdr>
            <w:top w:val="none" w:sz="0" w:space="0" w:color="auto"/>
            <w:left w:val="none" w:sz="0" w:space="0" w:color="auto"/>
            <w:bottom w:val="none" w:sz="0" w:space="0" w:color="auto"/>
            <w:right w:val="none" w:sz="0" w:space="0" w:color="auto"/>
          </w:divBdr>
        </w:div>
        <w:div w:id="1934624702">
          <w:marLeft w:val="0"/>
          <w:marRight w:val="0"/>
          <w:marTop w:val="0"/>
          <w:marBottom w:val="0"/>
          <w:divBdr>
            <w:top w:val="none" w:sz="0" w:space="0" w:color="auto"/>
            <w:left w:val="none" w:sz="0" w:space="0" w:color="auto"/>
            <w:bottom w:val="none" w:sz="0" w:space="0" w:color="auto"/>
            <w:right w:val="none" w:sz="0" w:space="0" w:color="auto"/>
          </w:divBdr>
        </w:div>
        <w:div w:id="2012290945">
          <w:marLeft w:val="0"/>
          <w:marRight w:val="0"/>
          <w:marTop w:val="0"/>
          <w:marBottom w:val="0"/>
          <w:divBdr>
            <w:top w:val="none" w:sz="0" w:space="0" w:color="auto"/>
            <w:left w:val="none" w:sz="0" w:space="0" w:color="auto"/>
            <w:bottom w:val="none" w:sz="0" w:space="0" w:color="auto"/>
            <w:right w:val="none" w:sz="0" w:space="0" w:color="auto"/>
          </w:divBdr>
        </w:div>
      </w:divsChild>
    </w:div>
    <w:div w:id="1419328998">
      <w:bodyDiv w:val="1"/>
      <w:marLeft w:val="0"/>
      <w:marRight w:val="0"/>
      <w:marTop w:val="0"/>
      <w:marBottom w:val="0"/>
      <w:divBdr>
        <w:top w:val="none" w:sz="0" w:space="0" w:color="auto"/>
        <w:left w:val="none" w:sz="0" w:space="0" w:color="auto"/>
        <w:bottom w:val="none" w:sz="0" w:space="0" w:color="auto"/>
        <w:right w:val="none" w:sz="0" w:space="0" w:color="auto"/>
      </w:divBdr>
      <w:divsChild>
        <w:div w:id="1255439708">
          <w:marLeft w:val="-108"/>
          <w:marRight w:val="0"/>
          <w:marTop w:val="0"/>
          <w:marBottom w:val="0"/>
          <w:divBdr>
            <w:top w:val="none" w:sz="0" w:space="0" w:color="auto"/>
            <w:left w:val="none" w:sz="0" w:space="0" w:color="auto"/>
            <w:bottom w:val="none" w:sz="0" w:space="0" w:color="auto"/>
            <w:right w:val="none" w:sz="0" w:space="0" w:color="auto"/>
          </w:divBdr>
        </w:div>
      </w:divsChild>
    </w:div>
    <w:div w:id="1459643349">
      <w:bodyDiv w:val="1"/>
      <w:marLeft w:val="0"/>
      <w:marRight w:val="0"/>
      <w:marTop w:val="0"/>
      <w:marBottom w:val="0"/>
      <w:divBdr>
        <w:top w:val="none" w:sz="0" w:space="0" w:color="auto"/>
        <w:left w:val="none" w:sz="0" w:space="0" w:color="auto"/>
        <w:bottom w:val="none" w:sz="0" w:space="0" w:color="auto"/>
        <w:right w:val="none" w:sz="0" w:space="0" w:color="auto"/>
      </w:divBdr>
      <w:divsChild>
        <w:div w:id="1450053515">
          <w:marLeft w:val="-108"/>
          <w:marRight w:val="0"/>
          <w:marTop w:val="0"/>
          <w:marBottom w:val="0"/>
          <w:divBdr>
            <w:top w:val="none" w:sz="0" w:space="0" w:color="auto"/>
            <w:left w:val="none" w:sz="0" w:space="0" w:color="auto"/>
            <w:bottom w:val="none" w:sz="0" w:space="0" w:color="auto"/>
            <w:right w:val="none" w:sz="0" w:space="0" w:color="auto"/>
          </w:divBdr>
        </w:div>
      </w:divsChild>
    </w:div>
    <w:div w:id="1540510361">
      <w:bodyDiv w:val="1"/>
      <w:marLeft w:val="0"/>
      <w:marRight w:val="0"/>
      <w:marTop w:val="0"/>
      <w:marBottom w:val="0"/>
      <w:divBdr>
        <w:top w:val="none" w:sz="0" w:space="0" w:color="auto"/>
        <w:left w:val="none" w:sz="0" w:space="0" w:color="auto"/>
        <w:bottom w:val="none" w:sz="0" w:space="0" w:color="auto"/>
        <w:right w:val="none" w:sz="0" w:space="0" w:color="auto"/>
      </w:divBdr>
      <w:divsChild>
        <w:div w:id="1439981417">
          <w:marLeft w:val="-108"/>
          <w:marRight w:val="0"/>
          <w:marTop w:val="0"/>
          <w:marBottom w:val="0"/>
          <w:divBdr>
            <w:top w:val="none" w:sz="0" w:space="0" w:color="auto"/>
            <w:left w:val="none" w:sz="0" w:space="0" w:color="auto"/>
            <w:bottom w:val="none" w:sz="0" w:space="0" w:color="auto"/>
            <w:right w:val="none" w:sz="0" w:space="0" w:color="auto"/>
          </w:divBdr>
        </w:div>
      </w:divsChild>
    </w:div>
    <w:div w:id="1781953022">
      <w:bodyDiv w:val="1"/>
      <w:marLeft w:val="0"/>
      <w:marRight w:val="0"/>
      <w:marTop w:val="0"/>
      <w:marBottom w:val="0"/>
      <w:divBdr>
        <w:top w:val="none" w:sz="0" w:space="0" w:color="auto"/>
        <w:left w:val="none" w:sz="0" w:space="0" w:color="auto"/>
        <w:bottom w:val="none" w:sz="0" w:space="0" w:color="auto"/>
        <w:right w:val="none" w:sz="0" w:space="0" w:color="auto"/>
      </w:divBdr>
      <w:divsChild>
        <w:div w:id="420637499">
          <w:marLeft w:val="0"/>
          <w:marRight w:val="0"/>
          <w:marTop w:val="0"/>
          <w:marBottom w:val="0"/>
          <w:divBdr>
            <w:top w:val="none" w:sz="0" w:space="0" w:color="auto"/>
            <w:left w:val="none" w:sz="0" w:space="0" w:color="auto"/>
            <w:bottom w:val="none" w:sz="0" w:space="0" w:color="auto"/>
            <w:right w:val="none" w:sz="0" w:space="0" w:color="auto"/>
          </w:divBdr>
        </w:div>
        <w:div w:id="1284849424">
          <w:marLeft w:val="0"/>
          <w:marRight w:val="0"/>
          <w:marTop w:val="0"/>
          <w:marBottom w:val="0"/>
          <w:divBdr>
            <w:top w:val="none" w:sz="0" w:space="0" w:color="auto"/>
            <w:left w:val="none" w:sz="0" w:space="0" w:color="auto"/>
            <w:bottom w:val="none" w:sz="0" w:space="0" w:color="auto"/>
            <w:right w:val="none" w:sz="0" w:space="0" w:color="auto"/>
          </w:divBdr>
        </w:div>
        <w:div w:id="1714693954">
          <w:marLeft w:val="0"/>
          <w:marRight w:val="0"/>
          <w:marTop w:val="0"/>
          <w:marBottom w:val="0"/>
          <w:divBdr>
            <w:top w:val="none" w:sz="0" w:space="0" w:color="auto"/>
            <w:left w:val="none" w:sz="0" w:space="0" w:color="auto"/>
            <w:bottom w:val="none" w:sz="0" w:space="0" w:color="auto"/>
            <w:right w:val="none" w:sz="0" w:space="0" w:color="auto"/>
          </w:divBdr>
        </w:div>
        <w:div w:id="1991863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Doucette</dc:creator>
  <cp:keywords/>
  <dc:description/>
  <cp:lastModifiedBy>Mary C Doucette</cp:lastModifiedBy>
  <cp:revision>3</cp:revision>
  <cp:lastPrinted>2022-09-14T16:01:00Z</cp:lastPrinted>
  <dcterms:created xsi:type="dcterms:W3CDTF">2023-03-10T17:44:00Z</dcterms:created>
  <dcterms:modified xsi:type="dcterms:W3CDTF">2023-03-10T18:57:00Z</dcterms:modified>
</cp:coreProperties>
</file>